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16A" w:rsidRPr="00FD016A" w:rsidRDefault="00FD016A" w:rsidP="00FD016A">
      <w:pPr>
        <w:suppressAutoHyphens w:val="0"/>
        <w:jc w:val="right"/>
        <w:rPr>
          <w:b/>
          <w:sz w:val="20"/>
          <w:szCs w:val="20"/>
          <w:lang w:eastAsia="pl-PL"/>
        </w:rPr>
      </w:pPr>
      <w:bookmarkStart w:id="0" w:name="_Hlk9330374"/>
      <w:bookmarkStart w:id="1" w:name="_Hlk9331719"/>
      <w:r w:rsidRPr="00FD016A">
        <w:rPr>
          <w:b/>
          <w:sz w:val="20"/>
          <w:szCs w:val="20"/>
          <w:lang w:eastAsia="pl-PL"/>
        </w:rPr>
        <w:t xml:space="preserve">Część </w:t>
      </w:r>
      <w:r w:rsidR="00551BDE">
        <w:rPr>
          <w:b/>
          <w:sz w:val="20"/>
          <w:szCs w:val="20"/>
          <w:lang w:eastAsia="pl-PL"/>
        </w:rPr>
        <w:t>1</w:t>
      </w:r>
      <w:r w:rsidR="00683968">
        <w:rPr>
          <w:b/>
          <w:sz w:val="20"/>
          <w:szCs w:val="20"/>
          <w:lang w:eastAsia="pl-PL"/>
        </w:rPr>
        <w:t xml:space="preserve"> – APARAT EEG</w:t>
      </w:r>
    </w:p>
    <w:p w:rsidR="00FD016A" w:rsidRPr="00FD016A" w:rsidRDefault="00FD016A" w:rsidP="00FD016A">
      <w:pPr>
        <w:suppressAutoHyphens w:val="0"/>
        <w:jc w:val="right"/>
        <w:rPr>
          <w:b/>
          <w:sz w:val="20"/>
          <w:szCs w:val="20"/>
          <w:lang w:eastAsia="pl-PL"/>
        </w:rPr>
      </w:pPr>
      <w:r w:rsidRPr="00FD016A">
        <w:rPr>
          <w:b/>
          <w:sz w:val="20"/>
          <w:szCs w:val="20"/>
          <w:lang w:eastAsia="pl-PL"/>
        </w:rPr>
        <w:t xml:space="preserve">Załącznik Nr </w:t>
      </w:r>
      <w:r w:rsidR="00551BDE">
        <w:rPr>
          <w:b/>
          <w:sz w:val="20"/>
          <w:szCs w:val="20"/>
          <w:lang w:eastAsia="pl-PL"/>
        </w:rPr>
        <w:t>1</w:t>
      </w:r>
      <w:r w:rsidR="00683968">
        <w:rPr>
          <w:b/>
          <w:sz w:val="20"/>
          <w:szCs w:val="20"/>
          <w:lang w:eastAsia="pl-PL"/>
        </w:rPr>
        <w:t>.1</w:t>
      </w:r>
      <w:r w:rsidRPr="00FD016A">
        <w:rPr>
          <w:b/>
          <w:sz w:val="20"/>
          <w:szCs w:val="20"/>
          <w:lang w:eastAsia="pl-PL"/>
        </w:rPr>
        <w:t xml:space="preserve">. do SIWZ </w:t>
      </w:r>
    </w:p>
    <w:p w:rsidR="00FD016A" w:rsidRDefault="00FD016A" w:rsidP="002E3BB9">
      <w:pPr>
        <w:suppressAutoHyphens w:val="0"/>
        <w:jc w:val="right"/>
        <w:rPr>
          <w:b/>
          <w:sz w:val="20"/>
          <w:szCs w:val="20"/>
          <w:lang w:eastAsia="pl-PL"/>
        </w:rPr>
      </w:pPr>
      <w:r w:rsidRPr="00FD016A">
        <w:rPr>
          <w:b/>
          <w:sz w:val="20"/>
          <w:szCs w:val="20"/>
          <w:lang w:eastAsia="pl-PL"/>
        </w:rPr>
        <w:t>Opis przedmiotu zamówienia Formularz Asortymentowy – „</w:t>
      </w:r>
      <w:r>
        <w:rPr>
          <w:b/>
          <w:sz w:val="20"/>
          <w:szCs w:val="20"/>
          <w:lang w:eastAsia="pl-PL"/>
        </w:rPr>
        <w:t xml:space="preserve">Aparat </w:t>
      </w:r>
      <w:r w:rsidR="00212AC8">
        <w:rPr>
          <w:b/>
          <w:sz w:val="20"/>
          <w:szCs w:val="20"/>
          <w:lang w:eastAsia="pl-PL"/>
        </w:rPr>
        <w:t>Video EEG i LTM</w:t>
      </w:r>
      <w:bookmarkStart w:id="2" w:name="_Hlk9331606"/>
      <w:bookmarkEnd w:id="0"/>
      <w:r w:rsidR="002E3BB9">
        <w:rPr>
          <w:b/>
          <w:sz w:val="20"/>
          <w:szCs w:val="20"/>
          <w:lang w:eastAsia="pl-PL"/>
        </w:rPr>
        <w:t>”</w:t>
      </w:r>
    </w:p>
    <w:p w:rsidR="002E3BB9" w:rsidRPr="002E3BB9" w:rsidRDefault="002E3BB9" w:rsidP="002E3BB9">
      <w:pPr>
        <w:suppressAutoHyphens w:val="0"/>
        <w:jc w:val="right"/>
        <w:rPr>
          <w:b/>
          <w:sz w:val="20"/>
          <w:szCs w:val="20"/>
          <w:lang w:eastAsia="pl-PL"/>
        </w:rPr>
      </w:pPr>
    </w:p>
    <w:p w:rsidR="00FD016A" w:rsidRPr="00FD016A" w:rsidRDefault="00FD016A" w:rsidP="00FD016A">
      <w:pPr>
        <w:shd w:val="clear" w:color="auto" w:fill="D9D9D9"/>
        <w:suppressAutoHyphens w:val="0"/>
        <w:jc w:val="center"/>
        <w:rPr>
          <w:b/>
          <w:lang w:eastAsia="pl-PL"/>
        </w:rPr>
      </w:pPr>
      <w:bookmarkStart w:id="3" w:name="_Hlk9330077"/>
      <w:bookmarkStart w:id="4" w:name="_Hlk9330389"/>
      <w:r w:rsidRPr="00FD016A">
        <w:rPr>
          <w:b/>
          <w:lang w:eastAsia="pl-PL"/>
        </w:rPr>
        <w:t xml:space="preserve">ZESTAWIENIE PARAMETRÓW I WARUNKÓW WYMAGANYCH </w:t>
      </w:r>
      <w:bookmarkEnd w:id="3"/>
    </w:p>
    <w:p w:rsidR="00FD016A" w:rsidRPr="00FD016A" w:rsidRDefault="00FD016A" w:rsidP="00FD016A">
      <w:pPr>
        <w:suppressAutoHyphens w:val="0"/>
        <w:jc w:val="center"/>
        <w:rPr>
          <w:sz w:val="20"/>
          <w:szCs w:val="20"/>
          <w:lang w:eastAsia="pl-PL"/>
        </w:rPr>
      </w:pPr>
    </w:p>
    <w:p w:rsidR="00FD016A" w:rsidRPr="00FD016A" w:rsidRDefault="00212AC8" w:rsidP="00FD016A">
      <w:pPr>
        <w:shd w:val="clear" w:color="auto" w:fill="D9D9D9"/>
        <w:suppressAutoHyphens w:val="0"/>
        <w:jc w:val="center"/>
        <w:rPr>
          <w:b/>
          <w:lang w:eastAsia="pl-PL"/>
        </w:rPr>
      </w:pPr>
      <w:r>
        <w:rPr>
          <w:b/>
          <w:lang w:eastAsia="pl-PL"/>
        </w:rPr>
        <w:t>Aparat Video EEG i LTM</w:t>
      </w:r>
      <w:r w:rsidR="00FD016A" w:rsidRPr="00FD016A">
        <w:rPr>
          <w:b/>
          <w:lang w:eastAsia="pl-PL"/>
        </w:rPr>
        <w:t>– 1 szt.</w:t>
      </w:r>
    </w:p>
    <w:p w:rsidR="00FD016A" w:rsidRPr="00FD016A" w:rsidRDefault="00FD016A" w:rsidP="00FD016A">
      <w:pPr>
        <w:shd w:val="clear" w:color="auto" w:fill="D9D9D9"/>
        <w:suppressAutoHyphens w:val="0"/>
        <w:jc w:val="center"/>
        <w:rPr>
          <w:b/>
          <w:lang w:eastAsia="pl-PL"/>
        </w:rPr>
      </w:pPr>
      <w:r w:rsidRPr="00FD016A">
        <w:rPr>
          <w:b/>
          <w:lang w:eastAsia="pl-PL"/>
        </w:rPr>
        <w:t>(Oddział Neurologii)</w:t>
      </w:r>
    </w:p>
    <w:bookmarkEnd w:id="1"/>
    <w:bookmarkEnd w:id="2"/>
    <w:bookmarkEnd w:id="4"/>
    <w:p w:rsidR="00CF1DF0" w:rsidRDefault="00CF1DF0"/>
    <w:p w:rsidR="00FD016A" w:rsidRDefault="00FD016A"/>
    <w:p w:rsidR="00FD016A" w:rsidRDefault="00FD016A"/>
    <w:tbl>
      <w:tblPr>
        <w:tblW w:w="9002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136"/>
        <w:gridCol w:w="1668"/>
        <w:gridCol w:w="2638"/>
      </w:tblGrid>
      <w:tr w:rsidR="000D515E" w:rsidRPr="000A68A4" w:rsidTr="000D515E">
        <w:trPr>
          <w:trHeight w:val="315"/>
        </w:trPr>
        <w:tc>
          <w:tcPr>
            <w:tcW w:w="560" w:type="dxa"/>
            <w:tcBorders>
              <w:bottom w:val="single" w:sz="12" w:space="0" w:color="auto"/>
            </w:tcBorders>
            <w:shd w:val="clear" w:color="auto" w:fill="D9D9D9" w:themeFill="background1" w:themeFillShade="D9"/>
            <w:hideMark/>
          </w:tcPr>
          <w:p w:rsidR="000D515E" w:rsidRPr="00387343" w:rsidRDefault="000D515E" w:rsidP="000D515E">
            <w:pPr>
              <w:jc w:val="center"/>
              <w:rPr>
                <w:b/>
                <w:bCs/>
                <w:sz w:val="20"/>
                <w:szCs w:val="20"/>
              </w:rPr>
            </w:pPr>
            <w:r w:rsidRPr="00387343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136" w:type="dxa"/>
            <w:tcBorders>
              <w:bottom w:val="single" w:sz="12" w:space="0" w:color="auto"/>
            </w:tcBorders>
            <w:shd w:val="clear" w:color="auto" w:fill="D9D9D9" w:themeFill="background1" w:themeFillShade="D9"/>
            <w:hideMark/>
          </w:tcPr>
          <w:p w:rsidR="000D515E" w:rsidRPr="00387343" w:rsidRDefault="000D515E" w:rsidP="000D515E">
            <w:pPr>
              <w:jc w:val="center"/>
              <w:rPr>
                <w:b/>
                <w:bCs/>
                <w:sz w:val="20"/>
                <w:szCs w:val="20"/>
              </w:rPr>
            </w:pPr>
            <w:r w:rsidRPr="00387343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668" w:type="dxa"/>
            <w:tcBorders>
              <w:bottom w:val="single" w:sz="12" w:space="0" w:color="auto"/>
            </w:tcBorders>
            <w:shd w:val="clear" w:color="auto" w:fill="D9D9D9" w:themeFill="background1" w:themeFillShade="D9"/>
            <w:hideMark/>
          </w:tcPr>
          <w:p w:rsidR="000D515E" w:rsidRPr="00387343" w:rsidRDefault="000D515E" w:rsidP="000D515E">
            <w:pPr>
              <w:jc w:val="center"/>
              <w:rPr>
                <w:b/>
                <w:bCs/>
                <w:sz w:val="20"/>
                <w:szCs w:val="20"/>
              </w:rPr>
            </w:pPr>
            <w:r w:rsidRPr="00387343">
              <w:rPr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2638" w:type="dxa"/>
            <w:tcBorders>
              <w:bottom w:val="single" w:sz="12" w:space="0" w:color="auto"/>
            </w:tcBorders>
            <w:shd w:val="clear" w:color="auto" w:fill="D9D9D9" w:themeFill="background1" w:themeFillShade="D9"/>
            <w:hideMark/>
          </w:tcPr>
          <w:p w:rsidR="000D515E" w:rsidRPr="00387343" w:rsidRDefault="000D515E" w:rsidP="000D515E">
            <w:pPr>
              <w:jc w:val="center"/>
              <w:rPr>
                <w:b/>
                <w:bCs/>
                <w:sz w:val="20"/>
                <w:szCs w:val="20"/>
              </w:rPr>
            </w:pPr>
            <w:r w:rsidRPr="00387343">
              <w:rPr>
                <w:b/>
                <w:sz w:val="20"/>
                <w:szCs w:val="20"/>
              </w:rPr>
              <w:t>PARAMETRY OFEROWANE: Potwierdzenie Wykonawcy TAK lub opis parametrów oferowanych/ podać</w:t>
            </w:r>
            <w:r w:rsidR="00535598">
              <w:rPr>
                <w:b/>
                <w:sz w:val="20"/>
                <w:szCs w:val="20"/>
              </w:rPr>
              <w:t xml:space="preserve"> </w:t>
            </w:r>
            <w:bookmarkStart w:id="5" w:name="_GoBack"/>
            <w:bookmarkEnd w:id="5"/>
            <w:r w:rsidRPr="00387343">
              <w:rPr>
                <w:b/>
                <w:bCs/>
                <w:sz w:val="20"/>
                <w:szCs w:val="20"/>
              </w:rPr>
              <w:t>zakresy</w:t>
            </w:r>
            <w:r w:rsidRPr="00387343">
              <w:rPr>
                <w:sz w:val="20"/>
                <w:szCs w:val="20"/>
              </w:rPr>
              <w:t xml:space="preserve">/ </w:t>
            </w:r>
            <w:r w:rsidRPr="00387343">
              <w:rPr>
                <w:b/>
                <w:bCs/>
                <w:sz w:val="20"/>
                <w:szCs w:val="20"/>
              </w:rPr>
              <w:t>opisać/</w:t>
            </w:r>
          </w:p>
        </w:tc>
      </w:tr>
      <w:tr w:rsidR="000D515E" w:rsidRPr="000A68A4" w:rsidTr="000D515E">
        <w:trPr>
          <w:trHeight w:val="255"/>
        </w:trPr>
        <w:tc>
          <w:tcPr>
            <w:tcW w:w="560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.</w:t>
            </w:r>
          </w:p>
        </w:tc>
        <w:tc>
          <w:tcPr>
            <w:tcW w:w="4136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Nazwa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urządzenia</w:t>
            </w: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: </w:t>
            </w:r>
          </w:p>
        </w:tc>
        <w:tc>
          <w:tcPr>
            <w:tcW w:w="1668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  <w:hideMark/>
          </w:tcPr>
          <w:p w:rsidR="000D515E" w:rsidRPr="000A68A4" w:rsidRDefault="000D515E" w:rsidP="00CD1E8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2638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255"/>
        </w:trPr>
        <w:tc>
          <w:tcPr>
            <w:tcW w:w="560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0D515E" w:rsidRPr="000A68A4" w:rsidRDefault="000D515E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2.</w:t>
            </w:r>
          </w:p>
        </w:tc>
        <w:tc>
          <w:tcPr>
            <w:tcW w:w="4136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Model: </w:t>
            </w:r>
          </w:p>
        </w:tc>
        <w:tc>
          <w:tcPr>
            <w:tcW w:w="1668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0D515E" w:rsidRPr="000A68A4" w:rsidRDefault="000D515E" w:rsidP="00CD1E8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2638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0D515E" w:rsidRPr="000A68A4" w:rsidTr="000D515E">
        <w:trPr>
          <w:trHeight w:val="255"/>
        </w:trPr>
        <w:tc>
          <w:tcPr>
            <w:tcW w:w="560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4136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Producent: </w:t>
            </w:r>
          </w:p>
        </w:tc>
        <w:tc>
          <w:tcPr>
            <w:tcW w:w="1668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  <w:hideMark/>
          </w:tcPr>
          <w:p w:rsidR="000D515E" w:rsidRPr="000A68A4" w:rsidRDefault="000D515E" w:rsidP="00CD1E8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2638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255"/>
        </w:trPr>
        <w:tc>
          <w:tcPr>
            <w:tcW w:w="560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4136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Produkt fabrycznie nowy, rok produkcji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(min. </w:t>
            </w: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201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9)</w:t>
            </w:r>
          </w:p>
        </w:tc>
        <w:tc>
          <w:tcPr>
            <w:tcW w:w="1668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0D515E" w:rsidRPr="000A68A4" w:rsidRDefault="000D515E" w:rsidP="00CD1E8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2638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255"/>
        </w:trPr>
        <w:tc>
          <w:tcPr>
            <w:tcW w:w="560" w:type="dxa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4136" w:type="dxa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Aparat do badań elektroencefalograficznych wideo EEG i LTM wideo EEG.</w:t>
            </w:r>
          </w:p>
        </w:tc>
        <w:tc>
          <w:tcPr>
            <w:tcW w:w="1668" w:type="dxa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:rsidR="000D515E" w:rsidRPr="000A68A4" w:rsidRDefault="000D515E" w:rsidP="00A41E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38" w:type="dxa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255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576AC5" w:rsidRDefault="000D515E" w:rsidP="000A68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76AC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0D515E" w:rsidRPr="00A82458" w:rsidRDefault="000D515E" w:rsidP="000A68A4">
            <w:pPr>
              <w:suppressAutoHyphens w:val="0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A82458"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  <w:t>Głowica wejściowa wzmacniaczy biologicznych do badań EEG i LTM EEG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0A68A4" w:rsidRDefault="000D515E" w:rsidP="00A41E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255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0D515E" w:rsidRDefault="000D515E" w:rsidP="00106D48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Głowica wejściowa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min. </w:t>
            </w:r>
            <w:r w:rsidRPr="00A82458">
              <w:rPr>
                <w:rFonts w:ascii="Arial" w:hAnsi="Arial" w:cs="Arial"/>
                <w:strike/>
                <w:color w:val="000000"/>
                <w:sz w:val="16"/>
                <w:szCs w:val="16"/>
                <w:lang w:eastAsia="pl-PL"/>
              </w:rPr>
              <w:t>44</w:t>
            </w: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-kanałowa  ze wzmacniaczami EEG </w:t>
            </w:r>
          </w:p>
          <w:p w:rsidR="000D515E" w:rsidRPr="00A41E9F" w:rsidRDefault="000D515E" w:rsidP="00A41E9F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A41E9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44-45 kanałów – </w:t>
            </w:r>
            <w:r w:rsidRPr="00A41E9F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  <w:lang w:eastAsia="pl-PL"/>
              </w:rPr>
              <w:t>0 pkt</w:t>
            </w:r>
            <w:r w:rsidRPr="00A41E9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; </w:t>
            </w:r>
          </w:p>
          <w:p w:rsidR="000D515E" w:rsidRPr="00A41E9F" w:rsidRDefault="000D515E" w:rsidP="00A41E9F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A41E9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&gt;45 kanałów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- </w:t>
            </w:r>
            <w:r w:rsidRPr="00A41E9F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  <w:lang w:eastAsia="pl-PL"/>
              </w:rPr>
              <w:t>10 pkt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0A68A4" w:rsidRDefault="000D515E" w:rsidP="00A41E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255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0D515E" w:rsidRDefault="000D515E" w:rsidP="00106D48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Ilość kanałów w układzie referencyjnym: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min. 36</w:t>
            </w:r>
          </w:p>
          <w:p w:rsidR="000D515E" w:rsidRPr="00AE7B7E" w:rsidRDefault="000D515E" w:rsidP="00AE7B7E">
            <w:pPr>
              <w:pStyle w:val="Akapitzlist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AE7B7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36-39 kanałów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- </w:t>
            </w:r>
            <w:r w:rsidRPr="00AE7B7E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  <w:lang w:eastAsia="pl-PL"/>
              </w:rPr>
              <w:t>0 pkt</w:t>
            </w:r>
          </w:p>
          <w:p w:rsidR="000D515E" w:rsidRPr="00AE7B7E" w:rsidRDefault="000D515E" w:rsidP="00AE7B7E">
            <w:pPr>
              <w:pStyle w:val="Akapitzlist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AE7B7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&gt;39 kanałów – </w:t>
            </w:r>
            <w:r w:rsidRPr="00AE7B7E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  <w:lang w:eastAsia="pl-PL"/>
              </w:rPr>
              <w:t>10 pkt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0A68A4" w:rsidRDefault="000D515E" w:rsidP="00AE7B7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Tak</w:t>
            </w:r>
            <w:r w:rsidR="00AA20A9"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416040">
        <w:trPr>
          <w:trHeight w:val="255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4136" w:type="dxa"/>
            <w:shd w:val="clear" w:color="auto" w:fill="FFFFFF" w:themeFill="background1"/>
            <w:vAlign w:val="center"/>
            <w:hideMark/>
          </w:tcPr>
          <w:p w:rsidR="000D515E" w:rsidRPr="0077303B" w:rsidRDefault="000D515E" w:rsidP="000A68A4">
            <w:pPr>
              <w:suppressAutoHyphens w:val="0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 xml:space="preserve">Ilość kanałów DC: </w:t>
            </w:r>
            <w:r w:rsidR="00F37846"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 xml:space="preserve">min. </w:t>
            </w: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 xml:space="preserve">4 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77303B" w:rsidRDefault="000D515E" w:rsidP="00E227E6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255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0D515E" w:rsidRPr="0077303B" w:rsidRDefault="000D515E" w:rsidP="000A68A4">
            <w:pPr>
              <w:suppressAutoHyphens w:val="0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 xml:space="preserve">Wbudowane kanały do pomiaru saturacji i tętna oraz przycisku zdarzeń. 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77303B" w:rsidRDefault="000D515E" w:rsidP="00E227E6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255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11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0D515E" w:rsidRPr="0077303B" w:rsidRDefault="000D515E" w:rsidP="000A68A4">
            <w:pPr>
              <w:suppressAutoHyphens w:val="0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Rozdzielczość przetworników A/D na każdy kanał: min.16 bit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77303B" w:rsidRDefault="000D515E" w:rsidP="00E227E6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Tak</w:t>
            </w:r>
            <w:r w:rsidR="00AA20A9"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255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12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0D515E" w:rsidRPr="0077303B" w:rsidRDefault="000D515E" w:rsidP="000A68A4">
            <w:pPr>
              <w:suppressAutoHyphens w:val="0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pl-PL"/>
              </w:rPr>
              <w:t>Impedancja</w:t>
            </w:r>
            <w:r w:rsidR="00C53018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pl-PL"/>
              </w:rPr>
              <w:t xml:space="preserve"> </w:t>
            </w: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pl-PL"/>
              </w:rPr>
              <w:t xml:space="preserve">wejściowa: &gt;= 50 MΩ 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77303B" w:rsidRDefault="000D515E" w:rsidP="00E227E6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Tak</w:t>
            </w:r>
            <w:r w:rsidR="00AA20A9"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E56651" w:rsidTr="000D515E">
        <w:trPr>
          <w:trHeight w:val="255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13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0D515E" w:rsidRDefault="000D515E" w:rsidP="00106D48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Poziom</w:t>
            </w:r>
            <w:r w:rsidR="00C53018"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r w:rsidRPr="000A68A4"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szumów :  ≤ 0,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7</w:t>
            </w:r>
            <w:r w:rsidRPr="000A68A4"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5µV RMS</w:t>
            </w:r>
          </w:p>
          <w:p w:rsidR="000D515E" w:rsidRPr="00E227E6" w:rsidRDefault="000D515E" w:rsidP="00E227E6">
            <w:pPr>
              <w:pStyle w:val="Akapitzlist"/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</w:pPr>
            <w:r w:rsidRPr="00E227E6"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0,66-0,75uV RMS -</w:t>
            </w:r>
            <w:r w:rsidRPr="00E227E6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  <w:lang w:val="en-US" w:eastAsia="pl-PL"/>
              </w:rPr>
              <w:t>0 pkt;</w:t>
            </w:r>
          </w:p>
          <w:p w:rsidR="000D515E" w:rsidRPr="00E227E6" w:rsidRDefault="000D515E" w:rsidP="00E227E6">
            <w:pPr>
              <w:pStyle w:val="Akapitzlist"/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227E6"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 xml:space="preserve">&lt;=0,65uV RMS – </w:t>
            </w:r>
            <w:r w:rsidRPr="00E227E6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  <w:lang w:val="en-US" w:eastAsia="pl-PL"/>
              </w:rPr>
              <w:t>5 pkt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0A68A4" w:rsidRDefault="000D515E" w:rsidP="00E227E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T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ak, podać 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255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14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0D515E" w:rsidRDefault="000D515E" w:rsidP="00E16A91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Współczynnik tł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umienia sygnałów współbieżnych </w:t>
            </w: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CMRR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min.</w:t>
            </w: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11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</w:t>
            </w: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dB</w:t>
            </w:r>
          </w:p>
          <w:p w:rsidR="000D515E" w:rsidRDefault="000D515E" w:rsidP="00E16A91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113-115dB –  </w:t>
            </w:r>
            <w:r w:rsidRPr="00C14259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  <w:lang w:eastAsia="pl-PL"/>
              </w:rPr>
              <w:t>0 pkt;</w:t>
            </w:r>
          </w:p>
          <w:p w:rsidR="000D515E" w:rsidRPr="000A68A4" w:rsidRDefault="000D515E" w:rsidP="00E16A91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&gt;=116db – </w:t>
            </w:r>
            <w:r w:rsidRPr="00C14259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  <w:lang w:eastAsia="pl-PL"/>
              </w:rPr>
              <w:t>10 pkt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0A68A4" w:rsidRDefault="000D515E" w:rsidP="00E227E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T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ak, podać 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255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16A91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15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Głowica dwumodułowa składająca się z modułu pacjenta i modułu bazowego.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0A68A4" w:rsidRDefault="000D515E" w:rsidP="00C1425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T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900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16A91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16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Wyjście sygnałów elektrofizjologicznych z modułu pacjenta realizowane za pomocą kabla i bezprzewodowo przez Bluetooth. Moduł pacjenta wyposażony w akumulator i pamięć wewnętrzną, zapewniające ciągłość rejestracji w przypadku braku komunikacji modułu pacjenta z modułem bazowym lub awarię zasilania.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0A68A4" w:rsidRDefault="000D515E" w:rsidP="001A7918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T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900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17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Moduł bazowy wyposażony w kolorowy wyświetlacz oraz przyciski funkcyjne umożliwiające uruchomienie i odczyt  pomiaru impedancji elektrod oraz adresu IP modułu bazowego głowicy. Wyjście sygnałów z modułu bazowego  realizowane za pomocą złącza USB i LAN. Obsługa DHCP, UDP.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0A68A4" w:rsidRDefault="000D515E" w:rsidP="001A7918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T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255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18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0D515E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Wymiary modułu pacjenta: max. (cm): 10 x 15,8 x 2,3 (w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ys</w:t>
            </w: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x s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zer</w:t>
            </w: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x g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r</w:t>
            </w: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), </w:t>
            </w:r>
          </w:p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masa max. &lt;=335 gr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0A68A4" w:rsidRDefault="000D515E" w:rsidP="0072644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Tak</w:t>
            </w:r>
            <w:r w:rsidR="00AA20A9"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450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19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0D515E" w:rsidRPr="0077303B" w:rsidRDefault="000D515E" w:rsidP="000A68A4">
            <w:pPr>
              <w:suppressAutoHyphens w:val="0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 xml:space="preserve">Możliwość rozszerzenia o moduł pacjenta z min. 256 kanałami EEG bez konieczności zmiany modułu </w:t>
            </w: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lastRenderedPageBreak/>
              <w:t>bazowego i oprogramowania.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77303B" w:rsidRDefault="000D515E" w:rsidP="0072644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lastRenderedPageBreak/>
              <w:t>Tak</w:t>
            </w:r>
            <w:r w:rsidR="00AA20A9"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675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20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0D515E" w:rsidRPr="0077303B" w:rsidRDefault="000D515E" w:rsidP="000A68A4">
            <w:pPr>
              <w:suppressAutoHyphens w:val="0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 xml:space="preserve"> Możliwość rozszerzenia o rejestrację wideo EEG w trybie Holter EEG, bez żadnych połączeń kablowych (bezprzewodowa synchronizacja kamery i holtera EEG) oraz bez użycia komputera.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77303B" w:rsidRDefault="000D515E" w:rsidP="0072644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255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7E7200" w:rsidRDefault="000D515E" w:rsidP="000A68A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7E7200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pl-PL"/>
              </w:rPr>
              <w:t>21.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0D515E" w:rsidRPr="007E7200" w:rsidRDefault="000D515E" w:rsidP="000A68A4">
            <w:pPr>
              <w:suppressAutoHyphens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E7200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n-US" w:eastAsia="pl-PL"/>
              </w:rPr>
              <w:t>Stymulator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77303B" w:rsidRDefault="000D515E" w:rsidP="008F7E1E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255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22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0D515E" w:rsidRPr="0077303B" w:rsidRDefault="000D515E" w:rsidP="000A68A4">
            <w:pPr>
              <w:suppressAutoHyphens w:val="0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Fotostymulator LED zamontowany na wózku.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77303B" w:rsidRDefault="000D515E" w:rsidP="008F7E1E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255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23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0D515E" w:rsidRPr="0077303B" w:rsidRDefault="000D515E" w:rsidP="000A68A4">
            <w:pPr>
              <w:suppressAutoHyphens w:val="0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Regulacja siły błysku bezpośrednio na fotostymulatorze.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77303B" w:rsidRDefault="000D515E" w:rsidP="008F7E1E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0D515E" w:rsidRPr="000A68A4" w:rsidTr="000D515E">
        <w:trPr>
          <w:trHeight w:val="255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24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0D515E" w:rsidRPr="0077303B" w:rsidRDefault="000D515E" w:rsidP="000A68A4">
            <w:pPr>
              <w:suppressAutoHyphens w:val="0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Testowy przycisk do wyzwalania błysku na fotostymulatorze.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77303B" w:rsidRDefault="000D515E" w:rsidP="008F7E1E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450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7E7200" w:rsidRDefault="000D515E" w:rsidP="000A68A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7E7200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pl-PL"/>
              </w:rPr>
              <w:t>25.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0D515E" w:rsidRPr="007E7200" w:rsidRDefault="000D515E" w:rsidP="000A68A4">
            <w:pPr>
              <w:suppressAutoHyphens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E7200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  <w:t>Cechy wspólne systemu EEG -  jednostka do rejestracji, analizy i opisu EEG oraz dodatkowa jednostka do analizy i opisu EEG.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77303B" w:rsidRDefault="000D515E" w:rsidP="008F7E1E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6A02AB">
        <w:trPr>
          <w:trHeight w:val="450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0D515E" w:rsidRPr="000A68A4" w:rsidRDefault="000D515E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26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.</w:t>
            </w:r>
          </w:p>
        </w:tc>
        <w:tc>
          <w:tcPr>
            <w:tcW w:w="4136" w:type="dxa"/>
            <w:shd w:val="clear" w:color="auto" w:fill="FFFFFF" w:themeFill="background1"/>
            <w:vAlign w:val="center"/>
            <w:hideMark/>
          </w:tcPr>
          <w:p w:rsidR="000D515E" w:rsidRPr="0077303B" w:rsidRDefault="000D515E" w:rsidP="000A68A4">
            <w:pPr>
              <w:suppressAutoHyphens w:val="0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 xml:space="preserve">Oprogramowanie specjalistyczne działające w systemie operacyjnym MS Windows - np. 7 Professional z wykorzystaniem rozproszonej bazy np. MS SQL Server. 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77303B" w:rsidRDefault="000D515E" w:rsidP="00AA20A9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T</w:t>
            </w:r>
            <w:r w:rsidR="00AA20A9"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255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27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0D515E" w:rsidRPr="0077303B" w:rsidRDefault="000D515E" w:rsidP="000A68A4">
            <w:pPr>
              <w:suppressAutoHyphens w:val="0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 xml:space="preserve">Możliwość rozszerzenia o wsparcie zdalnych użytkowników przez system </w:t>
            </w:r>
            <w:r w:rsidR="00AA1075"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 xml:space="preserve">np. </w:t>
            </w: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Cytrix.</w:t>
            </w:r>
            <w:r w:rsidR="00AA1075"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 xml:space="preserve"> lub równoważny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77303B" w:rsidRDefault="000D515E" w:rsidP="001D288E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675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28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0D515E" w:rsidRPr="0077303B" w:rsidRDefault="000D515E" w:rsidP="000A68A4">
            <w:pPr>
              <w:suppressAutoHyphens w:val="0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Wykorzystanie programu MS Word do przygotowania opisów EEG. Możliwość tworzenia dowolnej ilości własnych wzorców opisów automatycznie wypełnianych danymi przez oprogramowanie.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77303B" w:rsidRDefault="000D515E" w:rsidP="001D288E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450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29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0D515E" w:rsidRPr="0077303B" w:rsidRDefault="000D515E" w:rsidP="000A68A4">
            <w:pPr>
              <w:suppressAutoHyphens w:val="0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Podgląd i analiza wcześniejszych fragmentów aktualnie rejestrowanego badania EEG bez konieczności zatrzymywania zapisu.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77303B" w:rsidRDefault="000D515E" w:rsidP="001D288E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450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30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0D515E" w:rsidRPr="0077303B" w:rsidRDefault="000D515E" w:rsidP="000A68A4">
            <w:pPr>
              <w:suppressAutoHyphens w:val="0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Automatyczna detekcja iglic i zdarzeń podczas rejestracji badania (on-line) lub w badaniu już zarejestrowanym.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77303B" w:rsidRDefault="000D515E" w:rsidP="001D288E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62411" w:rsidRPr="000A68A4" w:rsidTr="000D515E">
        <w:trPr>
          <w:trHeight w:val="255"/>
        </w:trPr>
        <w:tc>
          <w:tcPr>
            <w:tcW w:w="560" w:type="dxa"/>
            <w:vMerge w:val="restart"/>
            <w:shd w:val="clear" w:color="000000" w:fill="FFFFFF"/>
            <w:vAlign w:val="center"/>
            <w:hideMark/>
          </w:tcPr>
          <w:p w:rsidR="00462411" w:rsidRPr="000A68A4" w:rsidRDefault="00462411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31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.</w:t>
            </w:r>
          </w:p>
          <w:p w:rsidR="00462411" w:rsidRPr="000A68A4" w:rsidRDefault="00462411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  <w:p w:rsidR="00462411" w:rsidRPr="000A68A4" w:rsidRDefault="00462411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  <w:p w:rsidR="00462411" w:rsidRPr="000A68A4" w:rsidRDefault="00462411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  <w:p w:rsidR="00462411" w:rsidRPr="000A68A4" w:rsidRDefault="00462411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  <w:p w:rsidR="00462411" w:rsidRPr="000A68A4" w:rsidRDefault="00462411" w:rsidP="000A68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462411" w:rsidRPr="0077303B" w:rsidRDefault="00462411" w:rsidP="000A68A4">
            <w:pPr>
              <w:suppressAutoHyphens w:val="0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Automatyczna analiza EEG i prezentacja następujących parametrów i trendów:</w:t>
            </w:r>
          </w:p>
        </w:tc>
        <w:tc>
          <w:tcPr>
            <w:tcW w:w="1668" w:type="dxa"/>
            <w:vMerge w:val="restart"/>
            <w:shd w:val="clear" w:color="000000" w:fill="FFFFFF"/>
            <w:vAlign w:val="center"/>
            <w:hideMark/>
          </w:tcPr>
          <w:p w:rsidR="00462411" w:rsidRPr="0077303B" w:rsidRDefault="00462411" w:rsidP="00462411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462411" w:rsidRPr="000A68A4" w:rsidRDefault="00462411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62411" w:rsidRPr="000A68A4" w:rsidTr="000D515E">
        <w:trPr>
          <w:trHeight w:val="255"/>
        </w:trPr>
        <w:tc>
          <w:tcPr>
            <w:tcW w:w="560" w:type="dxa"/>
            <w:vMerge/>
            <w:shd w:val="clear" w:color="000000" w:fill="FFFFFF"/>
            <w:vAlign w:val="center"/>
            <w:hideMark/>
          </w:tcPr>
          <w:p w:rsidR="00462411" w:rsidRPr="000A68A4" w:rsidRDefault="00462411" w:rsidP="000A68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462411" w:rsidRPr="0077303B" w:rsidRDefault="00462411" w:rsidP="000A68A4">
            <w:pPr>
              <w:suppressAutoHyphens w:val="0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pl-PL"/>
              </w:rPr>
              <w:t>1.CSA - Compact Spectral Array</w:t>
            </w:r>
          </w:p>
        </w:tc>
        <w:tc>
          <w:tcPr>
            <w:tcW w:w="1668" w:type="dxa"/>
            <w:vMerge/>
            <w:shd w:val="clear" w:color="000000" w:fill="FFFFFF"/>
            <w:vAlign w:val="center"/>
            <w:hideMark/>
          </w:tcPr>
          <w:p w:rsidR="00462411" w:rsidRPr="0077303B" w:rsidRDefault="00462411" w:rsidP="000701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462411" w:rsidRPr="000A68A4" w:rsidRDefault="00462411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62411" w:rsidRPr="000A68A4" w:rsidTr="000D515E">
        <w:trPr>
          <w:trHeight w:val="255"/>
        </w:trPr>
        <w:tc>
          <w:tcPr>
            <w:tcW w:w="560" w:type="dxa"/>
            <w:vMerge/>
            <w:shd w:val="clear" w:color="000000" w:fill="FFFFFF"/>
            <w:vAlign w:val="center"/>
            <w:hideMark/>
          </w:tcPr>
          <w:p w:rsidR="00462411" w:rsidRPr="000A68A4" w:rsidRDefault="00462411" w:rsidP="000A68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462411" w:rsidRPr="0077303B" w:rsidRDefault="00462411" w:rsidP="000A68A4">
            <w:pPr>
              <w:suppressAutoHyphens w:val="0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pl-PL"/>
              </w:rPr>
              <w:t>2.aEEG - Amplitude Integrated Analysis</w:t>
            </w:r>
          </w:p>
        </w:tc>
        <w:tc>
          <w:tcPr>
            <w:tcW w:w="1668" w:type="dxa"/>
            <w:vMerge/>
            <w:shd w:val="clear" w:color="000000" w:fill="FFFFFF"/>
            <w:vAlign w:val="center"/>
            <w:hideMark/>
          </w:tcPr>
          <w:p w:rsidR="00462411" w:rsidRPr="0077303B" w:rsidRDefault="00462411" w:rsidP="000701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462411" w:rsidRPr="000A68A4" w:rsidRDefault="00462411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62411" w:rsidRPr="000A68A4" w:rsidTr="000D515E">
        <w:trPr>
          <w:trHeight w:val="255"/>
        </w:trPr>
        <w:tc>
          <w:tcPr>
            <w:tcW w:w="560" w:type="dxa"/>
            <w:vMerge/>
            <w:shd w:val="clear" w:color="000000" w:fill="FFFFFF"/>
            <w:vAlign w:val="center"/>
            <w:hideMark/>
          </w:tcPr>
          <w:p w:rsidR="00462411" w:rsidRPr="000A68A4" w:rsidRDefault="00462411" w:rsidP="000A68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462411" w:rsidRPr="0077303B" w:rsidRDefault="00462411" w:rsidP="000A68A4">
            <w:pPr>
              <w:suppressAutoHyphens w:val="0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pl-PL"/>
              </w:rPr>
              <w:t>3.QEEG - Quantitative EEG</w:t>
            </w:r>
          </w:p>
        </w:tc>
        <w:tc>
          <w:tcPr>
            <w:tcW w:w="1668" w:type="dxa"/>
            <w:vMerge/>
            <w:shd w:val="clear" w:color="000000" w:fill="FFFFFF"/>
            <w:vAlign w:val="center"/>
            <w:hideMark/>
          </w:tcPr>
          <w:p w:rsidR="00462411" w:rsidRPr="0077303B" w:rsidRDefault="00462411" w:rsidP="000701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462411" w:rsidRPr="000A68A4" w:rsidRDefault="00462411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62411" w:rsidRPr="000A68A4" w:rsidTr="000D515E">
        <w:trPr>
          <w:trHeight w:val="255"/>
        </w:trPr>
        <w:tc>
          <w:tcPr>
            <w:tcW w:w="560" w:type="dxa"/>
            <w:vMerge/>
            <w:shd w:val="clear" w:color="000000" w:fill="FFFFFF"/>
            <w:vAlign w:val="center"/>
            <w:hideMark/>
          </w:tcPr>
          <w:p w:rsidR="00462411" w:rsidRPr="000A68A4" w:rsidRDefault="00462411" w:rsidP="000A68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462411" w:rsidRPr="0077303B" w:rsidRDefault="00462411" w:rsidP="000A68A4">
            <w:pPr>
              <w:suppressAutoHyphens w:val="0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pl-PL"/>
              </w:rPr>
              <w:t>4.BSI - Brain Symmetry Index</w:t>
            </w:r>
          </w:p>
        </w:tc>
        <w:tc>
          <w:tcPr>
            <w:tcW w:w="1668" w:type="dxa"/>
            <w:vMerge/>
            <w:shd w:val="clear" w:color="000000" w:fill="FFFFFF"/>
            <w:vAlign w:val="center"/>
            <w:hideMark/>
          </w:tcPr>
          <w:p w:rsidR="00462411" w:rsidRPr="0077303B" w:rsidRDefault="00462411" w:rsidP="000701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462411" w:rsidRPr="000A68A4" w:rsidRDefault="00462411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62411" w:rsidRPr="000A68A4" w:rsidTr="000D515E">
        <w:trPr>
          <w:trHeight w:val="450"/>
        </w:trPr>
        <w:tc>
          <w:tcPr>
            <w:tcW w:w="560" w:type="dxa"/>
            <w:vMerge/>
            <w:shd w:val="clear" w:color="000000" w:fill="FFFFFF"/>
            <w:vAlign w:val="center"/>
            <w:hideMark/>
          </w:tcPr>
          <w:p w:rsidR="00462411" w:rsidRPr="000A68A4" w:rsidRDefault="00462411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462411" w:rsidRPr="0077303B" w:rsidRDefault="00462411" w:rsidP="000A68A4">
            <w:pPr>
              <w:suppressAutoHyphens w:val="0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Analiza dostępna w czasie rzeczywistym podczas rejestracji badania (on-line) i po badaniu (off-line).</w:t>
            </w:r>
          </w:p>
        </w:tc>
        <w:tc>
          <w:tcPr>
            <w:tcW w:w="1668" w:type="dxa"/>
            <w:vMerge/>
            <w:shd w:val="clear" w:color="000000" w:fill="FFFFFF"/>
            <w:vAlign w:val="center"/>
            <w:hideMark/>
          </w:tcPr>
          <w:p w:rsidR="00462411" w:rsidRPr="0077303B" w:rsidRDefault="00462411" w:rsidP="00070189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462411" w:rsidRPr="000A68A4" w:rsidRDefault="00462411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450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32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0D515E" w:rsidRPr="0077303B" w:rsidRDefault="000D515E" w:rsidP="000A68A4">
            <w:pPr>
              <w:suppressAutoHyphens w:val="0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 xml:space="preserve">Funkcja usuwania samego zapisu wideo z badania video EEG.  Funkcja tworzenia odrębnych badań z zaznaczonego fragmentu badania. 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77303B" w:rsidRDefault="000D515E" w:rsidP="00070189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450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33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0D515E" w:rsidRPr="0077303B" w:rsidRDefault="000D515E" w:rsidP="000A68A4">
            <w:pPr>
              <w:suppressAutoHyphens w:val="0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Tworzenie dowolnych montaży z możliwością nakładania na siebie wybranych przebiegów EEG.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77303B" w:rsidRDefault="000D515E" w:rsidP="00070189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450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34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0D515E" w:rsidRPr="0077303B" w:rsidRDefault="000D515E" w:rsidP="000A68A4">
            <w:pPr>
              <w:suppressAutoHyphens w:val="0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Jednoczesna praca na wielu bazach danych pacjentów i badań z możliwością podglądu aktualnie rejestrowanego badania.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77303B" w:rsidRDefault="000D515E" w:rsidP="00070189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262121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262121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675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35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0D515E" w:rsidRPr="0077303B" w:rsidRDefault="000D515E" w:rsidP="000A68A4">
            <w:pPr>
              <w:suppressAutoHyphens w:val="0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Eksport badań</w:t>
            </w:r>
            <w:r w:rsidR="00462411"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 xml:space="preserve"> przynajmniej</w:t>
            </w: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 xml:space="preserve"> do formatu .EDF, XML z możliwością automatycznego usuwania danych personalnych pacjenta. Funkcja do eksportu badań do odczytu i analizy EEG na dowolnym komputerze z systemem Windows.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77303B" w:rsidRDefault="000D515E" w:rsidP="00070189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Tak</w:t>
            </w:r>
            <w:r w:rsidR="00462411"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675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36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0D515E" w:rsidRPr="0077303B" w:rsidRDefault="000D515E" w:rsidP="000A68A4">
            <w:pPr>
              <w:suppressAutoHyphens w:val="0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 xml:space="preserve">System spełniający wymagania ustawy </w:t>
            </w:r>
            <w:r w:rsidR="00AA1075"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 xml:space="preserve">RODO </w:t>
            </w: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dotyczące systemów elektronicznych i systemów przechowywania podlegających ochronie danych osobowych i nt. zdrowia. Kompatybilny z usługami katalogowymi ActiveDirectory, szyfrowaniem i HL-7.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77303B" w:rsidRDefault="000D515E" w:rsidP="00070189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262121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262121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255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7E7200" w:rsidRDefault="000D515E" w:rsidP="000A68A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7E7200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pl-PL"/>
              </w:rPr>
              <w:t>37.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0D515E" w:rsidRPr="007E7200" w:rsidRDefault="000D515E" w:rsidP="000A68A4">
            <w:pPr>
              <w:suppressAutoHyphens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E7200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  <w:t>Oprogramowanie diagnostyczne jednostki do rejestracji, analizy i opisu EEG.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77303B" w:rsidRDefault="000D515E" w:rsidP="00070189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255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38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0D515E" w:rsidRPr="0077303B" w:rsidRDefault="000D515E" w:rsidP="000A68A4">
            <w:pPr>
              <w:suppressAutoHyphens w:val="0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Jednoczesna rejestracja monopolarnych sygnałów ze wszystkich odprowadzeń.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77303B" w:rsidRDefault="000D515E" w:rsidP="00070189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450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39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Jednoczesne wykreślanie sygnału ze wszystkich odprowadzeń na monitorze i drukarce.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0A68A4" w:rsidRDefault="000D515E" w:rsidP="0007018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T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450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40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Rejestracja zsynchronizowanego zapisu wideo EEG. Funkcja uruchamiania i zatrzymywania zapisu wideo bez przerywania rejestracji trwającego  badania EEG.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0A68A4" w:rsidRDefault="000D515E" w:rsidP="0007018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T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255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7E7200" w:rsidRDefault="000D515E" w:rsidP="000A68A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7E7200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pl-PL"/>
              </w:rPr>
              <w:t>41.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0D515E" w:rsidRPr="007E7200" w:rsidRDefault="000D515E" w:rsidP="000A68A4">
            <w:pPr>
              <w:suppressAutoHyphens w:val="0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7E7200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pl-PL"/>
              </w:rPr>
              <w:t>Konstrukcjamechaniczno-elektryczna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0A68A4" w:rsidRDefault="000D515E" w:rsidP="00D8448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450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42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Wózek metalowy malowany proszkowo o specjalizowanej, solidnej budowie na kołach z blokadą.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0A68A4" w:rsidRDefault="000D515E" w:rsidP="00D8448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255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7E7200" w:rsidRDefault="000D515E" w:rsidP="000A68A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7E7200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pl-PL"/>
              </w:rPr>
              <w:lastRenderedPageBreak/>
              <w:t>43.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0D515E" w:rsidRPr="007E7200" w:rsidRDefault="000D515E" w:rsidP="000A68A4">
            <w:pPr>
              <w:suppressAutoHyphens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E7200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  <w:t>System komputerowy jednostki rejestrująco analizującej.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77303B" w:rsidRDefault="000D515E" w:rsidP="000A68A4">
            <w:pPr>
              <w:suppressAutoHyphens w:val="0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450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44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0D515E" w:rsidRPr="007E7200" w:rsidRDefault="000D515E" w:rsidP="000A68A4">
            <w:pPr>
              <w:suppressAutoHyphens w:val="0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E7200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 xml:space="preserve">Procesor min. Intel i5 3.0 GHz, RAM </w:t>
            </w:r>
            <w:r w:rsidR="00A05CA1" w:rsidRPr="007E7200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 xml:space="preserve">min. </w:t>
            </w:r>
            <w:r w:rsidRPr="007E7200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8 GB, HDD: min. 4TB RAID1, Napęd DVD/RW, Windows 10 Professional 64 bit</w:t>
            </w:r>
            <w:r w:rsidR="00A05CA1"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lub równoważne współpracujące z systemem MS Windows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77303B" w:rsidRDefault="000D515E" w:rsidP="00D84482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Tak</w:t>
            </w:r>
            <w:r w:rsidR="00462411"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255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45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0D515E" w:rsidRPr="0077303B" w:rsidRDefault="000D515E" w:rsidP="000A68A4">
            <w:pPr>
              <w:suppressAutoHyphens w:val="0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Monitor LCD min. 24” o rozdzielczości min. 1920 x 1080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77303B" w:rsidRDefault="00462411" w:rsidP="00D84482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255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46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0D515E" w:rsidRPr="0077303B" w:rsidRDefault="000D515E" w:rsidP="000A68A4">
            <w:pPr>
              <w:suppressAutoHyphens w:val="0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Oprogramowanie MS Office 2016 H&amp;B</w:t>
            </w:r>
            <w:r w:rsidR="00462411"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 xml:space="preserve"> lub równoważne</w:t>
            </w:r>
            <w:r w:rsidR="00F261E9"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 xml:space="preserve"> współpracujące z systemem MS Windows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77303B" w:rsidRDefault="00462411" w:rsidP="00D84482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255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7E7200" w:rsidRDefault="000D515E" w:rsidP="000A68A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7E7200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pl-PL"/>
              </w:rPr>
              <w:t>47.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0D515E" w:rsidRPr="007E7200" w:rsidRDefault="000D515E" w:rsidP="000A68A4">
            <w:pPr>
              <w:suppressAutoHyphens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E7200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  <w:t>System komputerowy dodatkowej jednostki do opisu i analizy EEG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77303B" w:rsidRDefault="000D515E" w:rsidP="00D84482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b/>
                <w:bCs/>
                <w:color w:val="1C1A1A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b/>
                <w:bCs/>
                <w:color w:val="1C1A1A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450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48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0D515E" w:rsidRPr="0077303B" w:rsidRDefault="000D515E" w:rsidP="000A68A4">
            <w:pPr>
              <w:suppressAutoHyphens w:val="0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 xml:space="preserve">Procesor min. Intel i5 3.0 GHz, RAM </w:t>
            </w:r>
            <w:r w:rsidR="00A05CA1"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 xml:space="preserve">min. </w:t>
            </w: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8 GB, HDD: min. 1TB, Napęd DVD/RW, Windows 10 Professional 64 bit</w:t>
            </w:r>
            <w:r w:rsidR="00F261E9"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lub równoważne współpracujące z systemem MS Windows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77303B" w:rsidRDefault="00462411" w:rsidP="00AC371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1C1A1A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1C1A1A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255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49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0D515E" w:rsidRPr="0077303B" w:rsidRDefault="000D515E" w:rsidP="000A68A4">
            <w:pPr>
              <w:suppressAutoHyphens w:val="0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Monitor LCD min. 24” o rozdzielczości min. 1920 x 1080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77303B" w:rsidRDefault="00462411" w:rsidP="00AC371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1C1A1A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1C1A1A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255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0D515E" w:rsidRPr="0077303B" w:rsidRDefault="000D515E" w:rsidP="000A68A4">
            <w:pPr>
              <w:suppressAutoHyphens w:val="0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Oprogramowanie MS Office 2016 H&amp;B</w:t>
            </w:r>
            <w:r w:rsidR="00F261E9"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 xml:space="preserve"> lub równoważne współpracujące z systemem MS Windows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77303B" w:rsidRDefault="00F261E9" w:rsidP="00AC371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1C1A1A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1C1A1A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255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0D515E" w:rsidRPr="0077303B" w:rsidRDefault="000D515E" w:rsidP="000A68A4">
            <w:pPr>
              <w:suppressAutoHyphens w:val="0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Drukarka laserowa monochromatyczna.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77303B" w:rsidRDefault="000D515E" w:rsidP="00AC371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1C1A1A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1C1A1A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255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7E7200" w:rsidRDefault="000D515E" w:rsidP="000A68A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7E7200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pl-PL"/>
              </w:rPr>
              <w:t>52.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0D515E" w:rsidRPr="007E7200" w:rsidRDefault="000D515E" w:rsidP="000A68A4">
            <w:pPr>
              <w:suppressAutoHyphens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E7200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n-US" w:eastAsia="pl-PL"/>
              </w:rPr>
              <w:t>Kamera do rejestracjiwideo.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77303B" w:rsidRDefault="000D515E" w:rsidP="000A68A4">
            <w:pPr>
              <w:suppressAutoHyphens w:val="0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450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53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0D515E" w:rsidRPr="0077303B" w:rsidRDefault="000D515E" w:rsidP="000A68A4">
            <w:pPr>
              <w:suppressAutoHyphens w:val="0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 xml:space="preserve">Kamera obrotowo-uchylna PTZ. Zoom optyczny min. 18x. Funkcja dzień/noc. Sterowana kamerą </w:t>
            </w:r>
            <w:r w:rsidR="00F261E9"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z poziomu oprogramowania diagnostycznego. Trwale zainstalowana na statywie głowicy EEG lub wózku.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77303B" w:rsidRDefault="000D515E" w:rsidP="00AC371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255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54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0D515E" w:rsidRPr="0077303B" w:rsidRDefault="000D515E" w:rsidP="000A68A4">
            <w:pPr>
              <w:suppressAutoHyphens w:val="0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pl-PL"/>
              </w:rPr>
              <w:t>Oświetlaczpodczerwieni LED.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77303B" w:rsidRDefault="000D515E" w:rsidP="00AC371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255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7E7200" w:rsidRDefault="000D515E" w:rsidP="000A68A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7E7200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pl-PL"/>
              </w:rPr>
              <w:t>55.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0D515E" w:rsidRPr="007E7200" w:rsidRDefault="000D515E" w:rsidP="000A68A4">
            <w:pPr>
              <w:suppressAutoHyphens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E7200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n-US" w:eastAsia="pl-PL"/>
              </w:rPr>
              <w:t>Akcesoria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77303B" w:rsidRDefault="000D515E" w:rsidP="000A68A4">
            <w:pPr>
              <w:suppressAutoHyphens w:val="0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450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56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AA1075" w:rsidRPr="0077303B" w:rsidRDefault="000D515E" w:rsidP="000A68A4">
            <w:pPr>
              <w:suppressAutoHyphens w:val="0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 xml:space="preserve">Zestaw elektrod miseczkowych z kablem, 122cm  - </w:t>
            </w:r>
            <w:r w:rsidR="00F261E9"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 xml:space="preserve">min. </w:t>
            </w: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30szt.</w:t>
            </w:r>
          </w:p>
          <w:p w:rsidR="00CF0A98" w:rsidRPr="007E7200" w:rsidRDefault="00CF0A98" w:rsidP="000A68A4">
            <w:pPr>
              <w:suppressAutoHyphens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E7200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  <w:t xml:space="preserve">zestaw pozłacanych elektrod miseczkowych z kablem wzmacnianym kevlarem w izolacji teflonowej - </w:t>
            </w:r>
            <w:r w:rsidRPr="007E7200">
              <w:rPr>
                <w:rFonts w:ascii="Arial" w:hAnsi="Arial" w:cs="Arial"/>
                <w:bCs/>
                <w:color w:val="1F497D" w:themeColor="text2"/>
                <w:sz w:val="16"/>
                <w:szCs w:val="16"/>
                <w:lang w:eastAsia="pl-PL"/>
              </w:rPr>
              <w:t>10 pkt.</w:t>
            </w:r>
          </w:p>
          <w:p w:rsidR="00CF0A98" w:rsidRPr="0077303B" w:rsidRDefault="00CF0A98" w:rsidP="000A68A4">
            <w:pPr>
              <w:suppressAutoHyphens w:val="0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E7200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  <w:t>inne rozwiązania -</w:t>
            </w:r>
            <w:r w:rsidRPr="007E7200">
              <w:rPr>
                <w:rFonts w:ascii="Arial" w:hAnsi="Arial" w:cs="Arial"/>
                <w:bCs/>
                <w:color w:val="1F497D" w:themeColor="text2"/>
                <w:sz w:val="16"/>
                <w:szCs w:val="16"/>
                <w:lang w:eastAsia="pl-PL"/>
              </w:rPr>
              <w:t xml:space="preserve"> 0 pkt.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77303B" w:rsidRDefault="000D515E" w:rsidP="00F261E9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Tak</w:t>
            </w:r>
            <w:r w:rsidR="00F261E9"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255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57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0D515E" w:rsidRPr="0077303B" w:rsidRDefault="000D515E" w:rsidP="000A68A4">
            <w:pPr>
              <w:suppressAutoHyphens w:val="0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 xml:space="preserve">Kable do elektrod EKG </w:t>
            </w:r>
            <w:r w:rsidR="00F261E9"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–</w:t>
            </w: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 xml:space="preserve"> 2szt.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77303B" w:rsidRDefault="000D515E" w:rsidP="00F261E9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255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58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0D515E" w:rsidRPr="0077303B" w:rsidRDefault="000D515E" w:rsidP="000A68A4">
            <w:pPr>
              <w:suppressAutoHyphens w:val="0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Wielorazowy czujnik SpO2 – 1szt.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77303B" w:rsidRDefault="000D515E" w:rsidP="00F261E9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F0A98" w:rsidRPr="000A68A4" w:rsidTr="000D515E">
        <w:trPr>
          <w:trHeight w:val="255"/>
        </w:trPr>
        <w:tc>
          <w:tcPr>
            <w:tcW w:w="560" w:type="dxa"/>
            <w:vMerge w:val="restart"/>
            <w:shd w:val="clear" w:color="000000" w:fill="FFFFFF"/>
            <w:vAlign w:val="center"/>
          </w:tcPr>
          <w:p w:rsidR="00CF0A98" w:rsidRPr="000A68A4" w:rsidRDefault="00CF0A98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59.</w:t>
            </w:r>
          </w:p>
        </w:tc>
        <w:tc>
          <w:tcPr>
            <w:tcW w:w="4136" w:type="dxa"/>
            <w:shd w:val="clear" w:color="000000" w:fill="FFFFFF"/>
            <w:vAlign w:val="center"/>
          </w:tcPr>
          <w:p w:rsidR="00CF0A98" w:rsidRPr="007E7200" w:rsidRDefault="00CF0A98" w:rsidP="000A68A4">
            <w:pPr>
              <w:suppressAutoHyphens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E7200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  <w:t>Zestaw startowy:</w:t>
            </w:r>
          </w:p>
        </w:tc>
        <w:tc>
          <w:tcPr>
            <w:tcW w:w="1668" w:type="dxa"/>
            <w:shd w:val="clear" w:color="000000" w:fill="FFFFFF"/>
            <w:vAlign w:val="center"/>
          </w:tcPr>
          <w:p w:rsidR="00CF0A98" w:rsidRPr="0077303B" w:rsidRDefault="00CF0A98" w:rsidP="00F261E9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638" w:type="dxa"/>
            <w:shd w:val="clear" w:color="000000" w:fill="FFFFFF"/>
            <w:vAlign w:val="center"/>
          </w:tcPr>
          <w:p w:rsidR="00CF0A98" w:rsidRPr="000A68A4" w:rsidRDefault="00CF0A98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CF0A98" w:rsidRPr="000A68A4" w:rsidTr="00CF0A98">
        <w:trPr>
          <w:trHeight w:val="255"/>
        </w:trPr>
        <w:tc>
          <w:tcPr>
            <w:tcW w:w="560" w:type="dxa"/>
            <w:vMerge/>
            <w:shd w:val="clear" w:color="000000" w:fill="FFFFFF"/>
            <w:vAlign w:val="center"/>
          </w:tcPr>
          <w:p w:rsidR="00CF0A98" w:rsidRPr="000A68A4" w:rsidRDefault="00CF0A98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CF0A98" w:rsidRPr="0077303B" w:rsidRDefault="00CF0A98" w:rsidP="000A68A4">
            <w:pPr>
              <w:suppressAutoHyphens w:val="0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 xml:space="preserve">Pasta do klejenia elektrod TEN20 228 gr  lub równoważna – 1 szt. 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CF0A98" w:rsidRPr="0077303B" w:rsidRDefault="00CF0A98" w:rsidP="00F261E9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CF0A98" w:rsidRPr="000A68A4" w:rsidRDefault="00CF0A98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F0A98" w:rsidRPr="000A68A4" w:rsidTr="00CF0A98">
        <w:trPr>
          <w:trHeight w:val="255"/>
        </w:trPr>
        <w:tc>
          <w:tcPr>
            <w:tcW w:w="560" w:type="dxa"/>
            <w:vMerge/>
            <w:shd w:val="clear" w:color="000000" w:fill="FFFFFF"/>
            <w:vAlign w:val="center"/>
          </w:tcPr>
          <w:p w:rsidR="00CF0A98" w:rsidRPr="000A68A4" w:rsidRDefault="00CF0A98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CF0A98" w:rsidRPr="0077303B" w:rsidRDefault="00CF0A98" w:rsidP="000A68A4">
            <w:pPr>
              <w:suppressAutoHyphens w:val="0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pl-PL"/>
              </w:rPr>
              <w:t>Pasta ściernaNuPrep</w:t>
            </w: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lub równoważna – 1 szt.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CF0A98" w:rsidRPr="0077303B" w:rsidRDefault="00CF0A98" w:rsidP="00F261E9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CF0A98" w:rsidRPr="000A68A4" w:rsidRDefault="00CF0A98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255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</w:t>
            </w:r>
            <w:r w:rsidR="002031C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136" w:type="dxa"/>
            <w:shd w:val="clear" w:color="000000" w:fill="FFFFFF"/>
            <w:vAlign w:val="center"/>
            <w:hideMark/>
          </w:tcPr>
          <w:p w:rsidR="000D515E" w:rsidRPr="007E7200" w:rsidRDefault="000D515E" w:rsidP="0046266E">
            <w:pPr>
              <w:suppressAutoHyphens w:val="0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E7200">
              <w:rPr>
                <w:rFonts w:ascii="Calibri" w:eastAsia="Arial Unicode MS" w:hAnsi="Calibri"/>
                <w:color w:val="000000" w:themeColor="text1"/>
                <w:sz w:val="18"/>
                <w:szCs w:val="18"/>
                <w:lang w:eastAsia="pl-PL"/>
              </w:rPr>
              <w:t>Praca w  sieci i ochrona danych osobowych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D515E" w:rsidRPr="0077303B" w:rsidRDefault="000D515E" w:rsidP="00F261E9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638" w:type="dxa"/>
            <w:shd w:val="clear" w:color="000000" w:fill="FFFFFF"/>
            <w:vAlign w:val="center"/>
            <w:hideMark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A68A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515E" w:rsidRPr="000A68A4" w:rsidTr="000D515E">
        <w:trPr>
          <w:trHeight w:val="255"/>
        </w:trPr>
        <w:tc>
          <w:tcPr>
            <w:tcW w:w="560" w:type="dxa"/>
            <w:shd w:val="clear" w:color="000000" w:fill="FFFFFF"/>
            <w:vAlign w:val="center"/>
          </w:tcPr>
          <w:p w:rsidR="000D515E" w:rsidRDefault="000D515E" w:rsidP="000A68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6" w:type="dxa"/>
            <w:shd w:val="clear" w:color="000000" w:fill="FFFFFF"/>
            <w:vAlign w:val="center"/>
          </w:tcPr>
          <w:p w:rsidR="000D515E" w:rsidRPr="0077303B" w:rsidRDefault="000D515E" w:rsidP="006B74F7">
            <w:pPr>
              <w:suppressAutoHyphens w:val="0"/>
              <w:outlineLvl w:val="0"/>
              <w:rPr>
                <w:rFonts w:eastAsia="Arial Unicode MS"/>
                <w:color w:val="000000" w:themeColor="text1"/>
                <w:sz w:val="18"/>
                <w:szCs w:val="18"/>
                <w:lang w:eastAsia="pl-PL"/>
              </w:rPr>
            </w:pPr>
            <w:r w:rsidRPr="0077303B">
              <w:rPr>
                <w:rFonts w:eastAsia="Arial Unicode MS"/>
                <w:color w:val="000000" w:themeColor="text1"/>
                <w:sz w:val="18"/>
                <w:szCs w:val="18"/>
                <w:lang w:eastAsia="pl-PL"/>
              </w:rPr>
              <w:t>Praca w środowisku sieciowym i ochrona danych osobowych:</w:t>
            </w:r>
          </w:p>
          <w:p w:rsidR="000D515E" w:rsidRPr="0077303B" w:rsidRDefault="000D515E" w:rsidP="006B74F7">
            <w:pPr>
              <w:suppressAutoHyphens w:val="0"/>
              <w:outlineLvl w:val="0"/>
              <w:rPr>
                <w:rFonts w:eastAsia="Arial Unicode MS"/>
                <w:color w:val="000000" w:themeColor="text1"/>
                <w:sz w:val="18"/>
                <w:szCs w:val="18"/>
                <w:lang w:eastAsia="pl-PL"/>
              </w:rPr>
            </w:pPr>
          </w:p>
          <w:p w:rsidR="000D515E" w:rsidRPr="0077303B" w:rsidRDefault="000D515E" w:rsidP="006B74F7">
            <w:pPr>
              <w:numPr>
                <w:ilvl w:val="0"/>
                <w:numId w:val="3"/>
              </w:numPr>
              <w:suppressAutoHyphens w:val="0"/>
              <w:contextualSpacing/>
              <w:outlineLvl w:val="0"/>
              <w:rPr>
                <w:rFonts w:eastAsia="Arial Unicode MS"/>
                <w:color w:val="000000" w:themeColor="text1"/>
                <w:sz w:val="18"/>
                <w:szCs w:val="18"/>
                <w:lang w:eastAsia="pl-PL"/>
              </w:rPr>
            </w:pPr>
            <w:r w:rsidRPr="0077303B">
              <w:rPr>
                <w:rFonts w:eastAsia="Arial Unicode MS"/>
                <w:color w:val="000000" w:themeColor="text1"/>
                <w:sz w:val="18"/>
                <w:szCs w:val="18"/>
                <w:lang w:eastAsia="pl-PL"/>
              </w:rPr>
              <w:t>Zabezpieczenie Systemu tak, aby osoby nieupoważnione nie miały możliwości dostępu do przetwarzanych w Systemie danych, a dostęp do tych danych wymagał hasła,</w:t>
            </w:r>
          </w:p>
          <w:p w:rsidR="000D515E" w:rsidRPr="0077303B" w:rsidRDefault="000D515E" w:rsidP="006B74F7">
            <w:pPr>
              <w:numPr>
                <w:ilvl w:val="0"/>
                <w:numId w:val="3"/>
              </w:numPr>
              <w:suppressAutoHyphens w:val="0"/>
              <w:contextualSpacing/>
              <w:outlineLvl w:val="0"/>
              <w:rPr>
                <w:rFonts w:eastAsia="Arial Unicode MS"/>
                <w:color w:val="000000" w:themeColor="text1"/>
                <w:sz w:val="18"/>
                <w:szCs w:val="18"/>
                <w:lang w:eastAsia="pl-PL"/>
              </w:rPr>
            </w:pPr>
            <w:r w:rsidRPr="0077303B">
              <w:rPr>
                <w:rFonts w:eastAsia="Arial Unicode MS"/>
                <w:color w:val="000000" w:themeColor="text1"/>
                <w:sz w:val="18"/>
                <w:szCs w:val="18"/>
                <w:lang w:eastAsia="pl-PL"/>
              </w:rPr>
              <w:t>Zabezpieczenie systemu przed działaniem szkodliwego oprogramowania np. poprzez instalację oprogramowania antywirusowego i zapewnienie aktualizacji sygnatur baz wirusów,chyba, że zostanie przedstawione oświadczenie producenta Systemu uzasadniające nieinstalowanie takiego oprogramowania, (wskazane jest w pierwszym rzędzie wykorzystanie oprogramowania dostarczonego przez Użytkownika),</w:t>
            </w:r>
          </w:p>
          <w:p w:rsidR="000D515E" w:rsidRPr="0077303B" w:rsidRDefault="000D515E" w:rsidP="006B74F7">
            <w:pPr>
              <w:numPr>
                <w:ilvl w:val="0"/>
                <w:numId w:val="3"/>
              </w:numPr>
              <w:suppressAutoHyphens w:val="0"/>
              <w:contextualSpacing/>
              <w:outlineLvl w:val="0"/>
              <w:rPr>
                <w:rFonts w:eastAsia="Arial Unicode MS"/>
                <w:color w:val="000000" w:themeColor="text1"/>
                <w:sz w:val="18"/>
                <w:szCs w:val="18"/>
                <w:lang w:eastAsia="pl-PL"/>
              </w:rPr>
            </w:pPr>
            <w:r w:rsidRPr="0077303B">
              <w:rPr>
                <w:rFonts w:eastAsia="Arial Unicode MS"/>
                <w:color w:val="000000" w:themeColor="text1"/>
                <w:sz w:val="18"/>
                <w:szCs w:val="18"/>
                <w:lang w:eastAsia="pl-PL"/>
              </w:rPr>
              <w:t>Integracja systemu z Active Directory  Użytkownika,</w:t>
            </w:r>
          </w:p>
          <w:p w:rsidR="000D515E" w:rsidRPr="0077303B" w:rsidRDefault="000D515E" w:rsidP="006B74F7">
            <w:pPr>
              <w:numPr>
                <w:ilvl w:val="0"/>
                <w:numId w:val="3"/>
              </w:numPr>
              <w:suppressAutoHyphens w:val="0"/>
              <w:contextualSpacing/>
              <w:outlineLvl w:val="0"/>
              <w:rPr>
                <w:rFonts w:eastAsia="Arial Unicode MS"/>
                <w:color w:val="000000" w:themeColor="text1"/>
                <w:sz w:val="18"/>
                <w:szCs w:val="18"/>
                <w:lang w:eastAsia="pl-PL"/>
              </w:rPr>
            </w:pPr>
            <w:r w:rsidRPr="0077303B">
              <w:rPr>
                <w:rFonts w:eastAsia="Arial Unicode MS"/>
                <w:color w:val="000000" w:themeColor="text1"/>
                <w:sz w:val="18"/>
                <w:szCs w:val="18"/>
                <w:lang w:eastAsia="pl-PL"/>
              </w:rPr>
              <w:t>Możliwość funkcjonowania Systemu po zalogowaniu się domenowego użytkownika nieposiadającego uprawnień administratora,</w:t>
            </w:r>
          </w:p>
          <w:p w:rsidR="000D515E" w:rsidRPr="0077303B" w:rsidRDefault="000D515E" w:rsidP="006B74F7">
            <w:pPr>
              <w:numPr>
                <w:ilvl w:val="0"/>
                <w:numId w:val="3"/>
              </w:numPr>
              <w:suppressAutoHyphens w:val="0"/>
              <w:contextualSpacing/>
              <w:outlineLvl w:val="0"/>
              <w:rPr>
                <w:rFonts w:eastAsia="Arial Unicode MS"/>
                <w:color w:val="000000" w:themeColor="text1"/>
                <w:sz w:val="18"/>
                <w:szCs w:val="18"/>
                <w:lang w:eastAsia="pl-PL"/>
              </w:rPr>
            </w:pPr>
            <w:r w:rsidRPr="0077303B">
              <w:rPr>
                <w:rFonts w:eastAsia="Arial Unicode MS"/>
                <w:color w:val="000000" w:themeColor="text1"/>
                <w:sz w:val="18"/>
                <w:szCs w:val="18"/>
                <w:lang w:eastAsia="pl-PL"/>
              </w:rPr>
              <w:t>Możliwość automatycznego eksportu danych z Systemu na wskazane przez Użytkownika zasoby (archiwizacja, backup),</w:t>
            </w:r>
          </w:p>
          <w:p w:rsidR="000D515E" w:rsidRPr="0077303B" w:rsidRDefault="000D515E" w:rsidP="006B74F7">
            <w:pPr>
              <w:numPr>
                <w:ilvl w:val="0"/>
                <w:numId w:val="3"/>
              </w:numPr>
              <w:suppressAutoHyphens w:val="0"/>
              <w:contextualSpacing/>
              <w:outlineLvl w:val="0"/>
              <w:rPr>
                <w:rFonts w:eastAsia="Arial Unicode MS"/>
                <w:color w:val="000000" w:themeColor="text1"/>
                <w:sz w:val="18"/>
                <w:szCs w:val="18"/>
                <w:lang w:eastAsia="pl-PL"/>
              </w:rPr>
            </w:pPr>
            <w:r w:rsidRPr="0077303B">
              <w:rPr>
                <w:rFonts w:eastAsia="Arial Unicode MS"/>
                <w:color w:val="000000" w:themeColor="text1"/>
                <w:sz w:val="18"/>
                <w:szCs w:val="18"/>
                <w:lang w:eastAsia="pl-PL"/>
              </w:rPr>
              <w:t>Dokonywanie zmian w konfiguracji Systemu,</w:t>
            </w:r>
          </w:p>
          <w:p w:rsidR="000D515E" w:rsidRPr="0077303B" w:rsidRDefault="000D515E" w:rsidP="006B74F7">
            <w:pPr>
              <w:numPr>
                <w:ilvl w:val="0"/>
                <w:numId w:val="3"/>
              </w:numPr>
              <w:suppressAutoHyphens w:val="0"/>
              <w:contextualSpacing/>
              <w:outlineLvl w:val="0"/>
              <w:rPr>
                <w:rFonts w:eastAsia="Arial Unicode MS"/>
                <w:color w:val="000000" w:themeColor="text1"/>
                <w:sz w:val="18"/>
                <w:szCs w:val="18"/>
                <w:lang w:eastAsia="pl-PL"/>
              </w:rPr>
            </w:pPr>
            <w:r w:rsidRPr="0077303B">
              <w:rPr>
                <w:rFonts w:eastAsia="Arial Unicode MS"/>
                <w:color w:val="000000" w:themeColor="text1"/>
                <w:sz w:val="18"/>
                <w:szCs w:val="18"/>
                <w:lang w:eastAsia="pl-PL"/>
              </w:rPr>
              <w:t>Możliwość zaszyfrowania dysków HDD w stacji roboczej stanowiącej integralną cześć Systemu,</w:t>
            </w:r>
          </w:p>
          <w:p w:rsidR="000D515E" w:rsidRPr="0077303B" w:rsidRDefault="000D515E" w:rsidP="006B74F7">
            <w:pPr>
              <w:numPr>
                <w:ilvl w:val="0"/>
                <w:numId w:val="3"/>
              </w:numPr>
              <w:suppressAutoHyphens w:val="0"/>
              <w:contextualSpacing/>
              <w:outlineLvl w:val="0"/>
              <w:rPr>
                <w:rFonts w:eastAsia="Arial Unicode MS"/>
                <w:color w:val="000000" w:themeColor="text1"/>
                <w:sz w:val="18"/>
                <w:szCs w:val="18"/>
                <w:lang w:eastAsia="pl-PL"/>
              </w:rPr>
            </w:pPr>
            <w:r w:rsidRPr="0077303B">
              <w:rPr>
                <w:rFonts w:eastAsia="Arial Unicode MS"/>
                <w:color w:val="000000" w:themeColor="text1"/>
                <w:sz w:val="18"/>
                <w:szCs w:val="18"/>
                <w:lang w:eastAsia="pl-PL"/>
              </w:rPr>
              <w:lastRenderedPageBreak/>
              <w:t>Możliwość instalacji w systemie oprogramowania HIS Użytkownika tak, aby możliwe było pełne jego wykorzystanie i aktualizacje,</w:t>
            </w:r>
          </w:p>
          <w:p w:rsidR="000D515E" w:rsidRPr="0077303B" w:rsidRDefault="000D515E" w:rsidP="006B74F7">
            <w:pPr>
              <w:numPr>
                <w:ilvl w:val="0"/>
                <w:numId w:val="3"/>
              </w:numPr>
              <w:suppressAutoHyphens w:val="0"/>
              <w:contextualSpacing/>
              <w:outlineLvl w:val="0"/>
              <w:rPr>
                <w:rFonts w:eastAsia="Arial Unicode MS"/>
                <w:color w:val="000000" w:themeColor="text1"/>
                <w:sz w:val="18"/>
                <w:szCs w:val="18"/>
                <w:lang w:eastAsia="pl-PL"/>
              </w:rPr>
            </w:pPr>
            <w:r w:rsidRPr="0077303B">
              <w:rPr>
                <w:rFonts w:eastAsia="Arial Unicode MS"/>
                <w:color w:val="000000" w:themeColor="text1"/>
                <w:sz w:val="18"/>
                <w:szCs w:val="18"/>
                <w:lang w:eastAsia="pl-PL"/>
              </w:rPr>
              <w:t>Baza danych na serwerze Użytkownika,</w:t>
            </w:r>
          </w:p>
          <w:p w:rsidR="000D515E" w:rsidRPr="0077303B" w:rsidRDefault="000D515E" w:rsidP="001F07FF">
            <w:pPr>
              <w:numPr>
                <w:ilvl w:val="0"/>
                <w:numId w:val="3"/>
              </w:numPr>
              <w:suppressAutoHyphens w:val="0"/>
              <w:contextualSpacing/>
              <w:outlineLvl w:val="0"/>
              <w:rPr>
                <w:rFonts w:eastAsia="Arial Unicode MS"/>
                <w:color w:val="000000" w:themeColor="text1"/>
                <w:sz w:val="18"/>
                <w:szCs w:val="18"/>
                <w:lang w:eastAsia="pl-PL"/>
              </w:rPr>
            </w:pPr>
            <w:r w:rsidRPr="0077303B">
              <w:rPr>
                <w:rFonts w:eastAsia="Arial Unicode MS"/>
                <w:color w:val="000000" w:themeColor="text1"/>
                <w:sz w:val="18"/>
                <w:szCs w:val="18"/>
                <w:lang w:eastAsia="pl-PL"/>
              </w:rPr>
              <w:t>Demontaż dysków HDD ze stacji roboczej stanowiącej integralną część Systemu i przekazanie nieodpłatnie Zamawiającemu w przypadku: konieczności wymiany Systemu na inny – przed wymianą; naprawy Systemu poza miejscem instalacji – przed zabraniem z miejsca instalacji; konieczności wymiany dysków HDD na nowe,</w:t>
            </w:r>
          </w:p>
          <w:p w:rsidR="000D515E" w:rsidRPr="0077303B" w:rsidRDefault="000D515E" w:rsidP="006B74F7">
            <w:pPr>
              <w:numPr>
                <w:ilvl w:val="0"/>
                <w:numId w:val="3"/>
              </w:numPr>
              <w:suppressAutoHyphens w:val="0"/>
              <w:contextualSpacing/>
              <w:outlineLvl w:val="0"/>
              <w:rPr>
                <w:rFonts w:eastAsia="Arial Unicode MS"/>
                <w:color w:val="000000" w:themeColor="text1"/>
                <w:sz w:val="18"/>
                <w:szCs w:val="18"/>
                <w:lang w:eastAsia="pl-PL"/>
              </w:rPr>
            </w:pPr>
            <w:r w:rsidRPr="0077303B">
              <w:rPr>
                <w:rFonts w:eastAsia="Arial Unicode MS"/>
                <w:color w:val="000000" w:themeColor="text1"/>
                <w:sz w:val="18"/>
                <w:szCs w:val="18"/>
                <w:lang w:eastAsia="pl-PL"/>
              </w:rPr>
              <w:t>Przeniesienie bazy danych  systemu EEG na serwer Użytkownika wraz z instalacją oprogramowania serwerowego oraz podłączenie do tej bazy posiadanego przez Użytkownika systemu wraz z licencją na oprogramowanie pełnej bazy SQL - bez ponoszenia przez Użytkownika dodatkowych kosztów,</w:t>
            </w:r>
          </w:p>
          <w:p w:rsidR="000D515E" w:rsidRPr="0077303B" w:rsidRDefault="000D515E" w:rsidP="006B74F7">
            <w:pPr>
              <w:numPr>
                <w:ilvl w:val="0"/>
                <w:numId w:val="3"/>
              </w:numPr>
              <w:suppressAutoHyphens w:val="0"/>
              <w:contextualSpacing/>
              <w:outlineLvl w:val="0"/>
              <w:rPr>
                <w:rFonts w:eastAsia="Arial Unicode MS"/>
                <w:color w:val="000000" w:themeColor="text1"/>
                <w:sz w:val="18"/>
                <w:szCs w:val="18"/>
                <w:lang w:eastAsia="pl-PL"/>
              </w:rPr>
            </w:pPr>
            <w:r w:rsidRPr="0077303B">
              <w:rPr>
                <w:rFonts w:eastAsia="Arial Unicode MS"/>
                <w:color w:val="000000" w:themeColor="text1"/>
                <w:sz w:val="18"/>
                <w:szCs w:val="18"/>
                <w:lang w:eastAsia="pl-PL"/>
              </w:rPr>
              <w:t>Nieodpłatne przekazanie konfiguracji sprzętu i aplikacji oraz haseł administratorskich Użytkownikowi z chwilą zakończenia umowy.</w:t>
            </w:r>
          </w:p>
          <w:p w:rsidR="000D515E" w:rsidRPr="0077303B" w:rsidRDefault="000D515E" w:rsidP="00576AC5">
            <w:pPr>
              <w:suppressAutoHyphens w:val="0"/>
              <w:ind w:left="360"/>
              <w:contextualSpacing/>
              <w:outlineLvl w:val="0"/>
              <w:rPr>
                <w:rFonts w:eastAsia="Arial Unicode MS"/>
                <w:color w:val="000000" w:themeColor="text1"/>
                <w:sz w:val="18"/>
                <w:szCs w:val="18"/>
                <w:lang w:eastAsia="pl-PL"/>
              </w:rPr>
            </w:pPr>
          </w:p>
          <w:p w:rsidR="000D515E" w:rsidRPr="0077303B" w:rsidRDefault="000D515E" w:rsidP="0046266E">
            <w:pPr>
              <w:suppressAutoHyphens w:val="0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Calibri" w:eastAsia="Arial Unicode MS" w:hAnsi="Calibri"/>
                <w:i/>
                <w:color w:val="000000" w:themeColor="text1"/>
                <w:sz w:val="18"/>
                <w:szCs w:val="18"/>
                <w:lang w:eastAsia="pl-PL"/>
              </w:rPr>
              <w:t>Przez „System” należy rozumieć wyrób medyczny, w skład którego wchodzą stacja robocza wraz z aplikacją.</w:t>
            </w:r>
          </w:p>
        </w:tc>
        <w:tc>
          <w:tcPr>
            <w:tcW w:w="1668" w:type="dxa"/>
            <w:shd w:val="clear" w:color="000000" w:fill="FFFFFF"/>
            <w:vAlign w:val="center"/>
          </w:tcPr>
          <w:p w:rsidR="000D515E" w:rsidRPr="0077303B" w:rsidRDefault="000D515E" w:rsidP="00F261E9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77303B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2638" w:type="dxa"/>
            <w:shd w:val="clear" w:color="000000" w:fill="FFFFFF"/>
            <w:vAlign w:val="center"/>
          </w:tcPr>
          <w:p w:rsidR="000D515E" w:rsidRPr="000A68A4" w:rsidRDefault="000D515E" w:rsidP="000A68A4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0A68A4" w:rsidRDefault="000A68A4"/>
    <w:p w:rsidR="000A68A4" w:rsidRDefault="000A68A4"/>
    <w:p w:rsidR="00683968" w:rsidRDefault="00683968"/>
    <w:sectPr w:rsidR="00683968" w:rsidSect="000A6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54B" w:rsidRDefault="0051254B" w:rsidP="00D50524">
      <w:r>
        <w:separator/>
      </w:r>
    </w:p>
  </w:endnote>
  <w:endnote w:type="continuationSeparator" w:id="0">
    <w:p w:rsidR="0051254B" w:rsidRDefault="0051254B" w:rsidP="00D5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54B" w:rsidRDefault="0051254B" w:rsidP="00D50524">
      <w:r>
        <w:separator/>
      </w:r>
    </w:p>
  </w:footnote>
  <w:footnote w:type="continuationSeparator" w:id="0">
    <w:p w:rsidR="0051254B" w:rsidRDefault="0051254B" w:rsidP="00D50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C2820A4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6">
      <w:start w:val="2"/>
      <w:numFmt w:val="upperRoman"/>
      <w:pStyle w:val="Nagwek7"/>
      <w:lvlText w:val="%7."/>
      <w:lvlJc w:val="left"/>
      <w:pPr>
        <w:tabs>
          <w:tab w:val="num" w:pos="1080"/>
        </w:tabs>
        <w:ind w:left="108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0"/>
        </w:tabs>
        <w:ind w:left="6660" w:hanging="360"/>
      </w:pPr>
    </w:lvl>
  </w:abstractNum>
  <w:abstractNum w:abstractNumId="1" w15:restartNumberingAfterBreak="0">
    <w:nsid w:val="2A9F55A4"/>
    <w:multiLevelType w:val="hybridMultilevel"/>
    <w:tmpl w:val="F1A262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1D2315"/>
    <w:multiLevelType w:val="hybridMultilevel"/>
    <w:tmpl w:val="3EFA4C54"/>
    <w:lvl w:ilvl="0" w:tplc="92A8B856">
      <w:start w:val="1"/>
      <w:numFmt w:val="decimal"/>
      <w:lvlText w:val="%1."/>
      <w:lvlJc w:val="left"/>
      <w:pPr>
        <w:ind w:left="168" w:hanging="1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E92C05A">
      <w:start w:val="1"/>
      <w:numFmt w:val="decimal"/>
      <w:lvlText w:val="%2."/>
      <w:lvlJc w:val="left"/>
      <w:pPr>
        <w:ind w:left="968" w:hanging="1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46848D4">
      <w:start w:val="1"/>
      <w:numFmt w:val="decimal"/>
      <w:lvlText w:val="%3."/>
      <w:lvlJc w:val="left"/>
      <w:pPr>
        <w:ind w:left="1768" w:hanging="1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122DEB0">
      <w:start w:val="1"/>
      <w:numFmt w:val="decimal"/>
      <w:lvlText w:val="%4."/>
      <w:lvlJc w:val="left"/>
      <w:pPr>
        <w:ind w:left="2568" w:hanging="1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C8A2950C">
      <w:start w:val="1"/>
      <w:numFmt w:val="decimal"/>
      <w:lvlText w:val="%5."/>
      <w:lvlJc w:val="left"/>
      <w:pPr>
        <w:ind w:left="3368" w:hanging="1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CAEEF8C">
      <w:start w:val="1"/>
      <w:numFmt w:val="decimal"/>
      <w:lvlText w:val="%6."/>
      <w:lvlJc w:val="left"/>
      <w:pPr>
        <w:ind w:left="4168" w:hanging="1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F926170">
      <w:start w:val="1"/>
      <w:numFmt w:val="decimal"/>
      <w:lvlText w:val="%7."/>
      <w:lvlJc w:val="left"/>
      <w:pPr>
        <w:ind w:left="4968" w:hanging="1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1348AAA">
      <w:start w:val="1"/>
      <w:numFmt w:val="decimal"/>
      <w:lvlText w:val="%8."/>
      <w:lvlJc w:val="left"/>
      <w:pPr>
        <w:ind w:left="5768" w:hanging="1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F901D9E">
      <w:start w:val="1"/>
      <w:numFmt w:val="decimal"/>
      <w:lvlText w:val="%9."/>
      <w:lvlJc w:val="left"/>
      <w:pPr>
        <w:ind w:left="6568" w:hanging="1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58377760"/>
    <w:multiLevelType w:val="hybridMultilevel"/>
    <w:tmpl w:val="630E7CB2"/>
    <w:lvl w:ilvl="0" w:tplc="47AA97CE">
      <w:start w:val="75"/>
      <w:numFmt w:val="bullet"/>
      <w:lvlText w:val="-"/>
      <w:lvlJc w:val="left"/>
      <w:pPr>
        <w:ind w:left="360" w:hanging="360"/>
      </w:pPr>
      <w:rPr>
        <w:rFonts w:ascii="Calibri" w:eastAsia="Arial Unicode MS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E07070"/>
    <w:multiLevelType w:val="hybridMultilevel"/>
    <w:tmpl w:val="20328E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101134"/>
    <w:multiLevelType w:val="hybridMultilevel"/>
    <w:tmpl w:val="A26237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8BD"/>
    <w:rsid w:val="00070189"/>
    <w:rsid w:val="000A68A4"/>
    <w:rsid w:val="000D515E"/>
    <w:rsid w:val="00106D48"/>
    <w:rsid w:val="001950A8"/>
    <w:rsid w:val="001A7918"/>
    <w:rsid w:val="001D14A6"/>
    <w:rsid w:val="001D288E"/>
    <w:rsid w:val="001F07FF"/>
    <w:rsid w:val="002031CF"/>
    <w:rsid w:val="00212AC8"/>
    <w:rsid w:val="002E3BB9"/>
    <w:rsid w:val="00356F17"/>
    <w:rsid w:val="0035771C"/>
    <w:rsid w:val="00371DAA"/>
    <w:rsid w:val="00416040"/>
    <w:rsid w:val="00462411"/>
    <w:rsid w:val="0046266E"/>
    <w:rsid w:val="004B2D53"/>
    <w:rsid w:val="0051254B"/>
    <w:rsid w:val="00535598"/>
    <w:rsid w:val="00551BDE"/>
    <w:rsid w:val="00576AC5"/>
    <w:rsid w:val="00661315"/>
    <w:rsid w:val="00683968"/>
    <w:rsid w:val="006A02AB"/>
    <w:rsid w:val="006B74F7"/>
    <w:rsid w:val="00726447"/>
    <w:rsid w:val="0077303B"/>
    <w:rsid w:val="007D2056"/>
    <w:rsid w:val="007E7200"/>
    <w:rsid w:val="008C6D9C"/>
    <w:rsid w:val="008F214B"/>
    <w:rsid w:val="008F7E1E"/>
    <w:rsid w:val="00935278"/>
    <w:rsid w:val="009408BD"/>
    <w:rsid w:val="0095169F"/>
    <w:rsid w:val="009678CA"/>
    <w:rsid w:val="00A05CA1"/>
    <w:rsid w:val="00A41E9F"/>
    <w:rsid w:val="00A7491C"/>
    <w:rsid w:val="00A82458"/>
    <w:rsid w:val="00AA1075"/>
    <w:rsid w:val="00AA20A9"/>
    <w:rsid w:val="00AA385F"/>
    <w:rsid w:val="00AC3717"/>
    <w:rsid w:val="00AE7B7E"/>
    <w:rsid w:val="00B16A6E"/>
    <w:rsid w:val="00B40E34"/>
    <w:rsid w:val="00C14259"/>
    <w:rsid w:val="00C267A1"/>
    <w:rsid w:val="00C53018"/>
    <w:rsid w:val="00CD1E83"/>
    <w:rsid w:val="00CF0A98"/>
    <w:rsid w:val="00CF1DF0"/>
    <w:rsid w:val="00D50524"/>
    <w:rsid w:val="00D84482"/>
    <w:rsid w:val="00DB7DFC"/>
    <w:rsid w:val="00E16A91"/>
    <w:rsid w:val="00E227E6"/>
    <w:rsid w:val="00E56651"/>
    <w:rsid w:val="00EA3AB7"/>
    <w:rsid w:val="00EC373D"/>
    <w:rsid w:val="00EF76F3"/>
    <w:rsid w:val="00F261E9"/>
    <w:rsid w:val="00F32B53"/>
    <w:rsid w:val="00F37846"/>
    <w:rsid w:val="00FD0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DCB16-544A-447C-84B0-1566914F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214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F214B"/>
    <w:pPr>
      <w:keepNext/>
      <w:jc w:val="center"/>
      <w:outlineLvl w:val="0"/>
    </w:pPr>
    <w:rPr>
      <w:rFonts w:ascii="Arial" w:eastAsiaTheme="majorEastAsia" w:hAnsi="Arial" w:cs="Arial"/>
      <w:b/>
      <w:i/>
      <w:sz w:val="32"/>
    </w:rPr>
  </w:style>
  <w:style w:type="paragraph" w:styleId="Nagwek2">
    <w:name w:val="heading 2"/>
    <w:basedOn w:val="Normalny"/>
    <w:next w:val="Normalny"/>
    <w:link w:val="Nagwek2Znak"/>
    <w:qFormat/>
    <w:rsid w:val="008F214B"/>
    <w:pPr>
      <w:keepNext/>
      <w:jc w:val="both"/>
      <w:outlineLvl w:val="1"/>
    </w:pPr>
    <w:rPr>
      <w:rFonts w:ascii="Arial" w:hAnsi="Arial" w:cs="Arial"/>
      <w:szCs w:val="20"/>
    </w:rPr>
  </w:style>
  <w:style w:type="paragraph" w:styleId="Nagwek3">
    <w:name w:val="heading 3"/>
    <w:basedOn w:val="Normalny"/>
    <w:next w:val="Normalny"/>
    <w:link w:val="Nagwek3Znak"/>
    <w:qFormat/>
    <w:rsid w:val="008F214B"/>
    <w:pPr>
      <w:keepNext/>
      <w:jc w:val="center"/>
      <w:outlineLvl w:val="2"/>
    </w:pPr>
    <w:rPr>
      <w:rFonts w:ascii="Arial" w:hAnsi="Arial" w:cs="Arial"/>
      <w:b/>
      <w:szCs w:val="20"/>
    </w:rPr>
  </w:style>
  <w:style w:type="paragraph" w:styleId="Nagwek4">
    <w:name w:val="heading 4"/>
    <w:basedOn w:val="Normalny"/>
    <w:next w:val="Normalny"/>
    <w:link w:val="Nagwek4Znak"/>
    <w:qFormat/>
    <w:rsid w:val="008F214B"/>
    <w:pPr>
      <w:keepNext/>
      <w:ind w:left="283" w:hanging="283"/>
      <w:jc w:val="center"/>
      <w:outlineLvl w:val="3"/>
    </w:pPr>
    <w:rPr>
      <w:rFonts w:ascii="Arial" w:hAnsi="Arial" w:cs="Arial"/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8F214B"/>
    <w:pPr>
      <w:keepNext/>
      <w:ind w:left="2130"/>
      <w:jc w:val="both"/>
      <w:outlineLvl w:val="4"/>
    </w:pPr>
    <w:rPr>
      <w:rFonts w:ascii="Arial" w:hAnsi="Arial" w:cs="Arial"/>
      <w:b/>
    </w:rPr>
  </w:style>
  <w:style w:type="paragraph" w:styleId="Nagwek6">
    <w:name w:val="heading 6"/>
    <w:basedOn w:val="Normalny"/>
    <w:next w:val="Normalny"/>
    <w:link w:val="Nagwek6Znak"/>
    <w:qFormat/>
    <w:rsid w:val="008F214B"/>
    <w:pPr>
      <w:keepNext/>
      <w:outlineLvl w:val="5"/>
    </w:pPr>
    <w:rPr>
      <w:rFonts w:ascii="Arial" w:hAnsi="Arial" w:cs="Arial"/>
      <w:b/>
      <w:bCs/>
      <w:u w:val="single"/>
    </w:rPr>
  </w:style>
  <w:style w:type="paragraph" w:styleId="Nagwek7">
    <w:name w:val="heading 7"/>
    <w:basedOn w:val="Normalny"/>
    <w:next w:val="Normalny"/>
    <w:link w:val="Nagwek7Znak"/>
    <w:qFormat/>
    <w:rsid w:val="008F214B"/>
    <w:pPr>
      <w:keepNext/>
      <w:numPr>
        <w:ilvl w:val="6"/>
        <w:numId w:val="1"/>
      </w:numPr>
      <w:outlineLvl w:val="6"/>
    </w:pPr>
    <w:rPr>
      <w:rFonts w:ascii="Arial" w:hAnsi="Arial" w:cs="Arial"/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8F214B"/>
    <w:pPr>
      <w:keepNext/>
      <w:jc w:val="center"/>
      <w:outlineLvl w:val="7"/>
    </w:pPr>
    <w:rPr>
      <w:rFonts w:ascii="Arial" w:hAnsi="Arial" w:cs="Arial"/>
      <w:b/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8F214B"/>
    <w:pPr>
      <w:keepNext/>
      <w:ind w:left="7080"/>
      <w:outlineLvl w:val="8"/>
    </w:pPr>
    <w:rPr>
      <w:rFonts w:ascii="Arial" w:hAnsi="Arial" w:cs="Arial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2D53"/>
    <w:rPr>
      <w:rFonts w:ascii="Arial" w:eastAsiaTheme="majorEastAsia" w:hAnsi="Arial" w:cs="Arial"/>
      <w:b/>
      <w:i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8F214B"/>
    <w:rPr>
      <w:rFonts w:ascii="Arial" w:hAnsi="Arial" w:cs="Arial"/>
      <w:sz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F214B"/>
    <w:rPr>
      <w:rFonts w:ascii="Arial" w:hAnsi="Arial" w:cs="Arial"/>
      <w:b/>
      <w:sz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8F214B"/>
    <w:rPr>
      <w:rFonts w:ascii="Arial" w:hAnsi="Arial" w:cs="Arial"/>
      <w:b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8F214B"/>
    <w:rPr>
      <w:rFonts w:ascii="Arial" w:hAnsi="Arial" w:cs="Arial"/>
      <w:b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8F214B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rsid w:val="008F214B"/>
    <w:rPr>
      <w:rFonts w:ascii="Arial" w:hAnsi="Arial" w:cs="Arial"/>
      <w:b/>
      <w:sz w:val="28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8F214B"/>
    <w:rPr>
      <w:rFonts w:ascii="Arial" w:hAnsi="Arial" w:cs="Arial"/>
      <w:b/>
      <w:sz w:val="28"/>
      <w:lang w:eastAsia="ar-SA"/>
    </w:rPr>
  </w:style>
  <w:style w:type="character" w:customStyle="1" w:styleId="Nagwek9Znak">
    <w:name w:val="Nagłówek 9 Znak"/>
    <w:basedOn w:val="Domylnaczcionkaakapitu"/>
    <w:link w:val="Nagwek9"/>
    <w:rsid w:val="008F214B"/>
    <w:rPr>
      <w:rFonts w:ascii="Arial" w:hAnsi="Arial" w:cs="Arial"/>
      <w:i/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8F214B"/>
    <w:pPr>
      <w:ind w:left="708"/>
    </w:pPr>
  </w:style>
  <w:style w:type="table" w:customStyle="1" w:styleId="TableNormal">
    <w:name w:val="Table Normal"/>
    <w:rsid w:val="00CF1DF0"/>
    <w:rPr>
      <w:rFonts w:eastAsia="Arial Unicode MS"/>
      <w:bdr w:val="none" w:sz="0" w:space="0" w:color="auto" w:frame="1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76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6F3"/>
    <w:rPr>
      <w:rFonts w:ascii="Tahoma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2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20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20A9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2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20A9"/>
    <w:rPr>
      <w:b/>
      <w:bCs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505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0524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05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52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0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1285</Words>
  <Characters>7715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Tokarski</dc:creator>
  <cp:keywords/>
  <dc:description/>
  <cp:lastModifiedBy>Ewelina</cp:lastModifiedBy>
  <cp:revision>6</cp:revision>
  <cp:lastPrinted>2018-08-31T08:36:00Z</cp:lastPrinted>
  <dcterms:created xsi:type="dcterms:W3CDTF">2019-08-22T11:47:00Z</dcterms:created>
  <dcterms:modified xsi:type="dcterms:W3CDTF">2019-12-06T12:20:00Z</dcterms:modified>
</cp:coreProperties>
</file>