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62" w:rsidRDefault="00997762">
      <w:r>
        <w:rPr>
          <w:noProof/>
          <w:lang w:eastAsia="pl-PL"/>
        </w:rPr>
        <w:drawing>
          <wp:inline distT="0" distB="0" distL="0" distR="0" wp14:anchorId="04CA28A5" wp14:editId="5A85FB56">
            <wp:extent cx="5760720" cy="656590"/>
            <wp:effectExtent l="0" t="0" r="0" b="0"/>
            <wp:docPr id="1" name="Obraz 1" descr="logotypy ue rpo lodz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 ue rpo lodzk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762" w:rsidRDefault="00997762"/>
    <w:p w:rsidR="00DB4828" w:rsidRDefault="002009E2">
      <w:r>
        <w:t>TERMOMETR BEZDOTYKOWY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7"/>
        <w:gridCol w:w="4259"/>
        <w:gridCol w:w="1559"/>
        <w:gridCol w:w="2552"/>
      </w:tblGrid>
      <w:tr w:rsidR="00634B0B" w:rsidRPr="00634B0B" w:rsidTr="00587D79">
        <w:tc>
          <w:tcPr>
            <w:tcW w:w="527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9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2009E2">
            <w:pPr>
              <w:rPr>
                <w:rFonts w:cstheme="minorHAnsi"/>
                <w:b/>
                <w:sz w:val="20"/>
                <w:szCs w:val="20"/>
              </w:rPr>
            </w:pPr>
            <w:r w:rsidRPr="00634B0B">
              <w:rPr>
                <w:rFonts w:cstheme="minorHAnsi"/>
                <w:b/>
                <w:sz w:val="20"/>
                <w:szCs w:val="20"/>
              </w:rPr>
              <w:t>Termometr bezdotykowy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Potwierdzenie/</w:t>
            </w: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Opis Wykonawcy</w:t>
            </w: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773A1">
            <w:pPr>
              <w:shd w:val="clear" w:color="auto" w:fill="FFFFFF"/>
              <w:ind w:right="-30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pStyle w:val="Domynie"/>
              <w:rPr>
                <w:rFonts w:asciiTheme="minorHAnsi" w:hAnsiTheme="minorHAnsi" w:cstheme="minorHAnsi"/>
                <w:sz w:val="20"/>
                <w:szCs w:val="20"/>
              </w:rPr>
            </w:pPr>
            <w:r w:rsidRPr="00634B0B">
              <w:rPr>
                <w:rFonts w:asciiTheme="minorHAnsi" w:hAnsiTheme="minorHAnsi" w:cstheme="minorHAnsi"/>
                <w:sz w:val="20"/>
                <w:szCs w:val="20"/>
              </w:rPr>
              <w:t>Zaoferowany przedmiot zamówienia musi posiadać dopuszczenie do obrotu i do używania zgodnie z ustawą dnia 20 maja 2</w:t>
            </w:r>
            <w:r w:rsidR="00997762">
              <w:rPr>
                <w:rFonts w:asciiTheme="minorHAnsi" w:hAnsiTheme="minorHAnsi" w:cstheme="minorHAnsi"/>
                <w:sz w:val="20"/>
                <w:szCs w:val="20"/>
              </w:rPr>
              <w:t>010 r. o wyrobach  medycznych (Dz. U. z 2019 r. poz. 175</w:t>
            </w:r>
            <w:r w:rsidRPr="00634B0B">
              <w:rPr>
                <w:rFonts w:asciiTheme="minorHAnsi" w:hAnsiTheme="minorHAnsi" w:cstheme="minorHAnsi"/>
                <w:sz w:val="20"/>
                <w:szCs w:val="20"/>
              </w:rPr>
              <w:t>) w szczególności:</w:t>
            </w:r>
          </w:p>
          <w:p w:rsidR="00CD16BA" w:rsidRPr="00634B0B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4B0B">
              <w:rPr>
                <w:rFonts w:asciiTheme="minorHAnsi" w:hAnsiTheme="minorHAnsi" w:cstheme="minorHAns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CD16BA" w:rsidRPr="00634B0B" w:rsidRDefault="00CD16BA" w:rsidP="00F773A1">
            <w:pPr>
              <w:pStyle w:val="Domynie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634B0B">
              <w:rPr>
                <w:rFonts w:asciiTheme="minorHAnsi" w:hAnsiTheme="minorHAnsi" w:cstheme="minorHAnsi"/>
                <w:sz w:val="20"/>
                <w:szCs w:val="20"/>
              </w:rPr>
              <w:t>posiadać deklarację zgodności dla oferowanego przedmiotu zamówienia;</w:t>
            </w:r>
          </w:p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Wykaz dostawców części i materiałów – zgodnie z art. 90 ust. 3 Ustawy o wyrobach med</w:t>
            </w:r>
            <w:r w:rsidR="00997762">
              <w:rPr>
                <w:rFonts w:eastAsia="Calibri" w:cstheme="minorHAnsi"/>
                <w:sz w:val="20"/>
                <w:szCs w:val="20"/>
              </w:rPr>
              <w:t>ycznych z dnia 20 maja 2010r. (</w:t>
            </w:r>
            <w:r w:rsidRPr="00634B0B">
              <w:rPr>
                <w:rFonts w:eastAsia="Calibri" w:cstheme="minorHAnsi"/>
                <w:sz w:val="20"/>
                <w:szCs w:val="20"/>
              </w:rPr>
              <w:t>Dz. U. z 2019 r. poz. 175</w:t>
            </w:r>
            <w:bookmarkStart w:id="0" w:name="_GoBack"/>
            <w:bookmarkEnd w:id="0"/>
            <w:r w:rsidRPr="00634B0B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</w:t>
            </w:r>
            <w:r w:rsidR="00997762">
              <w:rPr>
                <w:rFonts w:eastAsia="Calibri" w:cstheme="minorHAnsi"/>
                <w:sz w:val="20"/>
                <w:szCs w:val="20"/>
              </w:rPr>
              <w:t>0 r. (Dz. U. z 2019r. poz. 175</w:t>
            </w:r>
            <w:r w:rsidRPr="00634B0B">
              <w:rPr>
                <w:rFonts w:eastAsia="Calibr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751DD">
        <w:tc>
          <w:tcPr>
            <w:tcW w:w="8897" w:type="dxa"/>
            <w:gridSpan w:val="4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t>Ogólne parametry techniczne</w:t>
            </w: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4259" w:type="dxa"/>
          </w:tcPr>
          <w:p w:rsidR="002009E2" w:rsidRPr="00634B0B" w:rsidRDefault="002009E2" w:rsidP="002009E2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 xml:space="preserve">Termometr elektroniczny do profesjonalnego użytku medycznego, bezdotykowy do pomiaru </w:t>
            </w:r>
          </w:p>
          <w:p w:rsidR="00CD16BA" w:rsidRPr="00634B0B" w:rsidRDefault="002009E2" w:rsidP="002009E2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temperatury ciała człowieka niezależnie od temperatury pokojowej</w:t>
            </w:r>
          </w:p>
        </w:tc>
        <w:tc>
          <w:tcPr>
            <w:tcW w:w="1559" w:type="dxa"/>
          </w:tcPr>
          <w:p w:rsidR="00CD16BA" w:rsidRPr="00634B0B" w:rsidRDefault="00CD16BA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4259" w:type="dxa"/>
          </w:tcPr>
          <w:p w:rsidR="00CD16BA" w:rsidRPr="00634B0B" w:rsidRDefault="002009E2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Zasilanie: baterie bądź wbudowany akumulator</w:t>
            </w:r>
          </w:p>
        </w:tc>
        <w:tc>
          <w:tcPr>
            <w:tcW w:w="1559" w:type="dxa"/>
          </w:tcPr>
          <w:p w:rsidR="00CD16BA" w:rsidRPr="00634B0B" w:rsidRDefault="00CD16BA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  <w:r w:rsidR="002009E2" w:rsidRPr="00634B0B">
              <w:rPr>
                <w:rFonts w:cstheme="minorHAnsi"/>
                <w:sz w:val="20"/>
                <w:szCs w:val="20"/>
              </w:rPr>
              <w:t>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3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Dokładność  max. +/- 0,3 °C</w:t>
            </w:r>
          </w:p>
        </w:tc>
        <w:tc>
          <w:tcPr>
            <w:tcW w:w="1559" w:type="dxa"/>
          </w:tcPr>
          <w:p w:rsidR="00B5398F" w:rsidRPr="00634B0B" w:rsidRDefault="00B5398F" w:rsidP="00B539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E0796E" w:rsidRPr="00634B0B" w:rsidRDefault="00E0796E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4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B60FAC" w:rsidRPr="00634B0B" w:rsidRDefault="00B60FAC" w:rsidP="00B60FAC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Pomiar temperatury co najmniej w zakresie 34,0 – 42,0°C</w:t>
            </w:r>
          </w:p>
        </w:tc>
        <w:tc>
          <w:tcPr>
            <w:tcW w:w="1559" w:type="dxa"/>
          </w:tcPr>
          <w:p w:rsidR="00B60FAC" w:rsidRPr="00634B0B" w:rsidRDefault="00B60FAC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60FAC" w:rsidRPr="00634B0B" w:rsidRDefault="00B60FAC" w:rsidP="00E0796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5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634B0B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Dystans pomiarowy: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090144" w:rsidRPr="00634B0B">
              <w:rPr>
                <w:rFonts w:cstheme="minorHAnsi"/>
                <w:sz w:val="20"/>
                <w:szCs w:val="20"/>
              </w:rPr>
              <w:t>min. 5 cm</w:t>
            </w:r>
          </w:p>
        </w:tc>
        <w:tc>
          <w:tcPr>
            <w:tcW w:w="1559" w:type="dxa"/>
          </w:tcPr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6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Automatyczny wyłącznik</w:t>
            </w:r>
          </w:p>
        </w:tc>
        <w:tc>
          <w:tcPr>
            <w:tcW w:w="1559" w:type="dxa"/>
          </w:tcPr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7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Pomiar za pomocą jednego przycisku</w:t>
            </w:r>
          </w:p>
        </w:tc>
        <w:tc>
          <w:tcPr>
            <w:tcW w:w="1559" w:type="dxa"/>
          </w:tcPr>
          <w:p w:rsidR="00CD16BA" w:rsidRPr="00634B0B" w:rsidRDefault="00E0796E" w:rsidP="00E079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8</w:t>
            </w:r>
            <w:r w:rsidR="00CD16BA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CD16BA" w:rsidRPr="00634B0B" w:rsidRDefault="00B5398F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Pamięć co najmniej 25 ostatnich pomiarów</w:t>
            </w:r>
          </w:p>
        </w:tc>
        <w:tc>
          <w:tcPr>
            <w:tcW w:w="1559" w:type="dxa"/>
          </w:tcPr>
          <w:p w:rsidR="00E0796E" w:rsidRPr="00634B0B" w:rsidRDefault="00E0796E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CD16BA" w:rsidRPr="00634B0B" w:rsidRDefault="00CD16BA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090144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9</w:t>
            </w:r>
            <w:r w:rsidR="00090144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Nie dopuszcza się termometrów do pomiaru temperatury w uchu</w:t>
            </w:r>
          </w:p>
        </w:tc>
        <w:tc>
          <w:tcPr>
            <w:tcW w:w="1559" w:type="dxa"/>
          </w:tcPr>
          <w:p w:rsidR="00090144" w:rsidRPr="00634B0B" w:rsidRDefault="00090144" w:rsidP="00B5398F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090144" w:rsidRPr="00634B0B" w:rsidRDefault="00090144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2552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090144" w:rsidRPr="00634B0B" w:rsidRDefault="00634B0B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10</w:t>
            </w:r>
            <w:r w:rsidR="00090144" w:rsidRPr="00634B0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9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 xml:space="preserve">Możliwość dezynfekcji </w:t>
            </w:r>
          </w:p>
        </w:tc>
        <w:tc>
          <w:tcPr>
            <w:tcW w:w="1559" w:type="dxa"/>
          </w:tcPr>
          <w:p w:rsidR="00090144" w:rsidRPr="00634B0B" w:rsidRDefault="00090144" w:rsidP="00B53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cstheme="minorHAnsi"/>
                <w:sz w:val="20"/>
                <w:szCs w:val="20"/>
              </w:rPr>
              <w:t>Tak/Opisać</w:t>
            </w:r>
          </w:p>
        </w:tc>
        <w:tc>
          <w:tcPr>
            <w:tcW w:w="2552" w:type="dxa"/>
          </w:tcPr>
          <w:p w:rsidR="00090144" w:rsidRPr="00634B0B" w:rsidRDefault="00090144" w:rsidP="00F94A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CD16BA">
        <w:trPr>
          <w:trHeight w:val="322"/>
        </w:trPr>
        <w:tc>
          <w:tcPr>
            <w:tcW w:w="8897" w:type="dxa"/>
            <w:gridSpan w:val="4"/>
          </w:tcPr>
          <w:p w:rsidR="00CD16BA" w:rsidRPr="00634B0B" w:rsidRDefault="00CD16BA" w:rsidP="00CD1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b/>
                <w:sz w:val="20"/>
                <w:szCs w:val="20"/>
              </w:rPr>
              <w:lastRenderedPageBreak/>
              <w:t>Warunki serwisu</w:t>
            </w: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34B0B" w:rsidRPr="00634B0B" w:rsidTr="00587D79">
        <w:tc>
          <w:tcPr>
            <w:tcW w:w="527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CD16BA" w:rsidRPr="00634B0B" w:rsidRDefault="00CD16BA" w:rsidP="00F773A1">
            <w:pPr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CD16BA" w:rsidRPr="00634B0B" w:rsidRDefault="00CD16BA" w:rsidP="00F773A1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34B0B">
              <w:rPr>
                <w:rFonts w:eastAsia="Calibri" w:cstheme="minorHAns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CD16BA" w:rsidRPr="00634B0B" w:rsidRDefault="00CD16B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E6E11" w:rsidRPr="00634B0B" w:rsidRDefault="00AE6E11">
      <w:pPr>
        <w:rPr>
          <w:rFonts w:cstheme="minorHAnsi"/>
          <w:sz w:val="20"/>
          <w:szCs w:val="20"/>
        </w:rPr>
      </w:pPr>
    </w:p>
    <w:sectPr w:rsidR="00AE6E11" w:rsidRPr="00634B0B" w:rsidSect="00F94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11"/>
    <w:rsid w:val="00090144"/>
    <w:rsid w:val="002009E2"/>
    <w:rsid w:val="00526D71"/>
    <w:rsid w:val="00587D79"/>
    <w:rsid w:val="00634B0B"/>
    <w:rsid w:val="00655578"/>
    <w:rsid w:val="008A3D31"/>
    <w:rsid w:val="00997762"/>
    <w:rsid w:val="009C635B"/>
    <w:rsid w:val="00AE65DE"/>
    <w:rsid w:val="00AE6E11"/>
    <w:rsid w:val="00B5398F"/>
    <w:rsid w:val="00B60FAC"/>
    <w:rsid w:val="00BB74FC"/>
    <w:rsid w:val="00C24AAE"/>
    <w:rsid w:val="00C3556F"/>
    <w:rsid w:val="00CD16BA"/>
    <w:rsid w:val="00DB4828"/>
    <w:rsid w:val="00E0796E"/>
    <w:rsid w:val="00F94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725EB-483C-44F5-BCF2-9F984A4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6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nie">
    <w:name w:val="Domy徑nie"/>
    <w:uiPriority w:val="99"/>
    <w:rsid w:val="00CD16B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Andrzej</cp:lastModifiedBy>
  <cp:revision>5</cp:revision>
  <cp:lastPrinted>2020-05-05T05:38:00Z</cp:lastPrinted>
  <dcterms:created xsi:type="dcterms:W3CDTF">2020-05-29T06:57:00Z</dcterms:created>
  <dcterms:modified xsi:type="dcterms:W3CDTF">2020-06-25T16:11:00Z</dcterms:modified>
</cp:coreProperties>
</file>