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08" w:rsidRDefault="006A1D08" w:rsidP="006A1D08">
      <w:pPr>
        <w:ind w:left="0" w:firstLine="0"/>
        <w:jc w:val="center"/>
        <w:rPr>
          <w:rFonts w:ascii="Times New Roman" w:hAnsi="Times New Roman"/>
          <w:b/>
          <w:spacing w:val="20"/>
          <w:sz w:val="24"/>
          <w:szCs w:val="24"/>
        </w:rPr>
      </w:pPr>
      <w:r w:rsidRPr="006A1D08">
        <w:rPr>
          <w:rFonts w:ascii="Times New Roman" w:hAnsi="Times New Roman"/>
          <w:b/>
          <w:spacing w:val="20"/>
          <w:sz w:val="24"/>
          <w:szCs w:val="24"/>
        </w:rPr>
        <w:t xml:space="preserve">UMOWA Nr </w:t>
      </w:r>
      <w:r w:rsidRPr="006A1D08">
        <w:rPr>
          <w:rFonts w:ascii="Times New Roman" w:hAnsi="Times New Roman"/>
          <w:b/>
          <w:sz w:val="24"/>
          <w:szCs w:val="24"/>
        </w:rPr>
        <w:t>____</w:t>
      </w:r>
      <w:r w:rsidRPr="006A1D08">
        <w:rPr>
          <w:rFonts w:ascii="Times New Roman" w:hAnsi="Times New Roman"/>
          <w:b/>
          <w:spacing w:val="20"/>
          <w:sz w:val="24"/>
          <w:szCs w:val="24"/>
        </w:rPr>
        <w:t xml:space="preserve"> /</w:t>
      </w:r>
      <w:r w:rsidR="00035E65" w:rsidRPr="006A1D08">
        <w:rPr>
          <w:rFonts w:ascii="Times New Roman" w:hAnsi="Times New Roman"/>
          <w:b/>
          <w:spacing w:val="20"/>
          <w:sz w:val="24"/>
          <w:szCs w:val="24"/>
        </w:rPr>
        <w:t xml:space="preserve"> </w:t>
      </w:r>
      <w:r w:rsidRPr="006A1D08">
        <w:rPr>
          <w:rFonts w:ascii="Times New Roman" w:hAnsi="Times New Roman"/>
          <w:b/>
          <w:spacing w:val="20"/>
          <w:sz w:val="24"/>
          <w:szCs w:val="24"/>
        </w:rPr>
        <w:t>/2020</w:t>
      </w:r>
    </w:p>
    <w:p w:rsidR="00E50F46" w:rsidRDefault="00E50F46" w:rsidP="006A1D08">
      <w:pPr>
        <w:ind w:left="0" w:firstLine="0"/>
        <w:jc w:val="center"/>
        <w:rPr>
          <w:rFonts w:ascii="Times New Roman" w:hAnsi="Times New Roman"/>
          <w:b/>
          <w:spacing w:val="20"/>
          <w:sz w:val="24"/>
          <w:szCs w:val="24"/>
        </w:rPr>
      </w:pPr>
    </w:p>
    <w:p w:rsidR="00E50F46" w:rsidRPr="006A1D08" w:rsidRDefault="00E50F46" w:rsidP="00E50F46">
      <w:pPr>
        <w:tabs>
          <w:tab w:val="left" w:pos="708"/>
          <w:tab w:val="center" w:pos="4536"/>
          <w:tab w:val="right" w:pos="9072"/>
        </w:tabs>
        <w:ind w:left="0" w:firstLine="0"/>
        <w:jc w:val="center"/>
        <w:rPr>
          <w:rFonts w:ascii="Times New Roman" w:hAnsi="Times New Roman"/>
          <w:sz w:val="24"/>
          <w:szCs w:val="24"/>
          <w:lang w:val="x-none" w:eastAsia="x-none"/>
        </w:rPr>
      </w:pPr>
      <w:r w:rsidRPr="006A1D08">
        <w:rPr>
          <w:rFonts w:ascii="Times New Roman" w:hAnsi="Times New Roman"/>
          <w:sz w:val="24"/>
          <w:szCs w:val="24"/>
          <w:lang w:val="x-none" w:eastAsia="x-none"/>
        </w:rPr>
        <w:t xml:space="preserve">zawarta w dniu </w:t>
      </w:r>
      <w:r w:rsidRPr="006A1D08">
        <w:rPr>
          <w:rFonts w:ascii="Times New Roman" w:hAnsi="Times New Roman"/>
          <w:sz w:val="24"/>
          <w:szCs w:val="24"/>
        </w:rPr>
        <w:t>________________</w:t>
      </w:r>
      <w:r w:rsidRPr="006A1D08">
        <w:rPr>
          <w:rFonts w:ascii="Times New Roman" w:hAnsi="Times New Roman"/>
          <w:sz w:val="24"/>
          <w:szCs w:val="24"/>
          <w:lang w:eastAsia="x-none"/>
        </w:rPr>
        <w:t xml:space="preserve"> r. </w:t>
      </w:r>
      <w:r w:rsidRPr="006A1D08">
        <w:rPr>
          <w:rFonts w:ascii="Times New Roman" w:hAnsi="Times New Roman"/>
          <w:sz w:val="24"/>
          <w:szCs w:val="24"/>
          <w:lang w:val="x-none" w:eastAsia="x-none"/>
        </w:rPr>
        <w:t>w Łodzi</w:t>
      </w:r>
    </w:p>
    <w:p w:rsidR="00E50F46" w:rsidRDefault="00E50F46" w:rsidP="006A1D08">
      <w:pPr>
        <w:ind w:left="0" w:firstLine="0"/>
        <w:jc w:val="center"/>
        <w:rPr>
          <w:rFonts w:ascii="Times New Roman" w:hAnsi="Times New Roman"/>
          <w:b/>
          <w:spacing w:val="20"/>
          <w:sz w:val="24"/>
          <w:szCs w:val="24"/>
        </w:rPr>
      </w:pPr>
    </w:p>
    <w:p w:rsidR="00035E65" w:rsidRPr="006A1D08" w:rsidRDefault="00035E65" w:rsidP="006A1D08">
      <w:pPr>
        <w:ind w:left="0" w:firstLine="0"/>
        <w:jc w:val="center"/>
        <w:rPr>
          <w:rFonts w:ascii="Times New Roman" w:hAnsi="Times New Roman"/>
          <w:b/>
          <w:spacing w:val="20"/>
          <w:sz w:val="24"/>
          <w:szCs w:val="24"/>
        </w:rPr>
      </w:pPr>
    </w:p>
    <w:p w:rsidR="00E50F46" w:rsidRDefault="006A1D08" w:rsidP="00E50F46">
      <w:pPr>
        <w:ind w:left="0" w:firstLine="0"/>
        <w:rPr>
          <w:rFonts w:ascii="Times New Roman" w:eastAsia="SimSun" w:hAnsi="Times New Roman"/>
          <w:b/>
          <w:sz w:val="24"/>
          <w:szCs w:val="24"/>
          <w:lang w:eastAsia="zh-CN"/>
        </w:rPr>
      </w:pPr>
      <w:r w:rsidRPr="00035E65">
        <w:rPr>
          <w:rFonts w:ascii="Times New Roman" w:hAnsi="Times New Roman"/>
          <w:bCs/>
          <w:sz w:val="24"/>
          <w:szCs w:val="24"/>
        </w:rPr>
        <w:t xml:space="preserve">zawarta w trybie </w:t>
      </w:r>
      <w:r w:rsidR="00035E65" w:rsidRPr="00035E65">
        <w:rPr>
          <w:rFonts w:ascii="Times New Roman" w:hAnsi="Times New Roman"/>
          <w:bCs/>
          <w:sz w:val="24"/>
          <w:szCs w:val="24"/>
        </w:rPr>
        <w:t>zapytania ofertowego</w:t>
      </w:r>
      <w:r w:rsidRPr="00035E65">
        <w:rPr>
          <w:rFonts w:ascii="Times New Roman" w:hAnsi="Times New Roman"/>
          <w:bCs/>
          <w:sz w:val="24"/>
          <w:szCs w:val="24"/>
        </w:rPr>
        <w:t xml:space="preserve"> </w:t>
      </w:r>
      <w:r w:rsidR="00035E65" w:rsidRPr="00035E65">
        <w:rPr>
          <w:rFonts w:ascii="Times New Roman" w:eastAsia="Times New Roman" w:hAnsi="Times New Roman"/>
          <w:iCs/>
          <w:sz w:val="24"/>
          <w:szCs w:val="24"/>
          <w:bdr w:val="none" w:sz="0" w:space="0" w:color="auto" w:frame="1"/>
          <w:lang w:eastAsia="pl-PL"/>
        </w:rPr>
        <w:t xml:space="preserve">na podstawie art. 6 ustawy z dnia 2 marca 2020 roku </w:t>
      </w:r>
      <w:r w:rsidR="00035E65">
        <w:rPr>
          <w:rFonts w:ascii="Times New Roman" w:eastAsia="Times New Roman" w:hAnsi="Times New Roman"/>
          <w:iCs/>
          <w:sz w:val="24"/>
          <w:szCs w:val="24"/>
          <w:bdr w:val="none" w:sz="0" w:space="0" w:color="auto" w:frame="1"/>
          <w:lang w:eastAsia="pl-PL"/>
        </w:rPr>
        <w:t xml:space="preserve">             </w:t>
      </w:r>
      <w:r w:rsidR="00035E65" w:rsidRPr="00035E65">
        <w:rPr>
          <w:rFonts w:ascii="Times New Roman" w:eastAsia="Times New Roman" w:hAnsi="Times New Roman"/>
          <w:iCs/>
          <w:sz w:val="24"/>
          <w:szCs w:val="24"/>
          <w:bdr w:val="none" w:sz="0" w:space="0" w:color="auto" w:frame="1"/>
          <w:lang w:eastAsia="pl-PL"/>
        </w:rPr>
        <w:t xml:space="preserve">o szczególnych rozwiązaniach związanych z zapobieganiem, przeciwdziałaniem i zwalczaniem </w:t>
      </w:r>
      <w:bookmarkStart w:id="0" w:name="_GoBack"/>
      <w:bookmarkEnd w:id="0"/>
      <w:r w:rsidR="00035E65" w:rsidRPr="00035E65">
        <w:rPr>
          <w:rFonts w:ascii="Times New Roman" w:eastAsia="Times New Roman" w:hAnsi="Times New Roman"/>
          <w:iCs/>
          <w:sz w:val="24"/>
          <w:szCs w:val="24"/>
          <w:bdr w:val="none" w:sz="0" w:space="0" w:color="auto" w:frame="1"/>
          <w:lang w:eastAsia="pl-PL"/>
        </w:rPr>
        <w:t>COVID-19, innych chorób zakaźnych oraz wywołanych nimi sytuacji kryzysowych  (Dz.U. 2020.374 ze zm.) o</w:t>
      </w:r>
      <w:r w:rsidR="00035E65" w:rsidRPr="00035E65">
        <w:rPr>
          <w:rFonts w:ascii="Times New Roman" w:eastAsia="SimSun" w:hAnsi="Times New Roman"/>
          <w:sz w:val="24"/>
          <w:szCs w:val="24"/>
          <w:lang w:eastAsia="zh-CN"/>
        </w:rPr>
        <w:t>raz ustawy z dnia 28 marca 2020r. o zmianie w/w ustawy ( Dz.U. z 2020r. poz. 568)</w:t>
      </w:r>
      <w:r w:rsidR="00035E65">
        <w:rPr>
          <w:rFonts w:ascii="Times New Roman" w:eastAsia="SimSun" w:hAnsi="Times New Roman"/>
          <w:sz w:val="24"/>
          <w:szCs w:val="24"/>
          <w:lang w:eastAsia="zh-CN"/>
        </w:rPr>
        <w:t xml:space="preserve"> </w:t>
      </w:r>
      <w:r w:rsidRPr="00035E65">
        <w:rPr>
          <w:rFonts w:ascii="Times New Roman" w:hAnsi="Times New Roman"/>
          <w:b/>
          <w:bCs/>
          <w:sz w:val="24"/>
          <w:szCs w:val="24"/>
        </w:rPr>
        <w:t>na</w:t>
      </w:r>
      <w:r w:rsidR="00035E65" w:rsidRPr="00035E65">
        <w:rPr>
          <w:rFonts w:ascii="Times New Roman" w:hAnsi="Times New Roman"/>
          <w:b/>
          <w:bCs/>
          <w:sz w:val="24"/>
          <w:szCs w:val="24"/>
        </w:rPr>
        <w:t xml:space="preserve"> </w:t>
      </w:r>
      <w:r w:rsidR="00035E65" w:rsidRPr="00035E65">
        <w:rPr>
          <w:rFonts w:ascii="Times New Roman" w:eastAsia="Times New Roman" w:hAnsi="Times New Roman"/>
          <w:b/>
          <w:sz w:val="24"/>
          <w:szCs w:val="24"/>
          <w:bdr w:val="none" w:sz="0" w:space="0" w:color="auto" w:frame="1"/>
          <w:lang w:eastAsia="pl-PL"/>
        </w:rPr>
        <w:t>dostawę </w:t>
      </w:r>
      <w:r w:rsidR="000F461C">
        <w:rPr>
          <w:rFonts w:ascii="Times New Roman" w:hAnsi="Times New Roman"/>
          <w:b/>
        </w:rPr>
        <w:t>stołów elektrohydraulicznych – 4 sztuki</w:t>
      </w:r>
      <w:r w:rsidR="00035E65" w:rsidRPr="00035E65">
        <w:rPr>
          <w:rFonts w:ascii="Times New Roman" w:hAnsi="Times New Roman"/>
          <w:b/>
        </w:rPr>
        <w:t xml:space="preserve"> </w:t>
      </w:r>
      <w:r w:rsidR="00035E65" w:rsidRPr="00035E65">
        <w:rPr>
          <w:rFonts w:ascii="Times New Roman" w:eastAsia="Times New Roman" w:hAnsi="Times New Roman"/>
          <w:b/>
          <w:sz w:val="24"/>
          <w:szCs w:val="24"/>
          <w:bdr w:val="none" w:sz="0" w:space="0" w:color="auto" w:frame="1"/>
          <w:lang w:eastAsia="pl-PL"/>
        </w:rPr>
        <w:t> </w:t>
      </w:r>
      <w:r w:rsidR="00035E65" w:rsidRPr="00035E65">
        <w:rPr>
          <w:rFonts w:ascii="Times New Roman" w:hAnsi="Times New Roman"/>
          <w:b/>
          <w:sz w:val="24"/>
          <w:szCs w:val="24"/>
        </w:rPr>
        <w:t>dla IMŁ Sp. z o.o.,</w:t>
      </w:r>
      <w:r w:rsidRPr="00035E65">
        <w:rPr>
          <w:rFonts w:ascii="Times New Roman" w:hAnsi="Times New Roman"/>
          <w:bCs/>
          <w:sz w:val="24"/>
          <w:szCs w:val="24"/>
        </w:rPr>
        <w:t xml:space="preserve"> </w:t>
      </w:r>
      <w:r w:rsidR="00E50F46">
        <w:rPr>
          <w:rFonts w:ascii="Times New Roman" w:eastAsia="SimSun" w:hAnsi="Times New Roman"/>
          <w:b/>
          <w:sz w:val="24"/>
          <w:szCs w:val="24"/>
          <w:lang w:eastAsia="zh-CN"/>
        </w:rPr>
        <w:t xml:space="preserve">Nr postępowania </w:t>
      </w:r>
      <w:r w:rsidR="00B06CFE" w:rsidRPr="00B06CFE">
        <w:rPr>
          <w:rFonts w:ascii="Times New Roman" w:eastAsia="SimSun" w:hAnsi="Times New Roman"/>
          <w:b/>
          <w:sz w:val="24"/>
          <w:szCs w:val="24"/>
          <w:lang w:eastAsia="zh-CN"/>
        </w:rPr>
        <w:t>100</w:t>
      </w:r>
      <w:r w:rsidR="00E50F46" w:rsidRPr="00B06CFE">
        <w:rPr>
          <w:rFonts w:ascii="Times New Roman" w:eastAsia="SimSun" w:hAnsi="Times New Roman"/>
          <w:b/>
          <w:sz w:val="24"/>
          <w:szCs w:val="24"/>
          <w:lang w:eastAsia="zh-CN"/>
        </w:rPr>
        <w:t>/ZO/COV/2020</w:t>
      </w:r>
    </w:p>
    <w:p w:rsidR="00035E65" w:rsidRDefault="00035E65" w:rsidP="006A1D08">
      <w:pPr>
        <w:ind w:left="0" w:firstLine="0"/>
        <w:rPr>
          <w:rFonts w:ascii="Times New Roman" w:hAnsi="Times New Roman"/>
          <w:sz w:val="24"/>
          <w:szCs w:val="24"/>
        </w:rPr>
      </w:pPr>
    </w:p>
    <w:p w:rsidR="006A1D08" w:rsidRPr="006A1D08" w:rsidRDefault="006A1D08" w:rsidP="006A1D08">
      <w:pPr>
        <w:ind w:left="0" w:firstLine="0"/>
        <w:rPr>
          <w:rFonts w:ascii="Times New Roman" w:hAnsi="Times New Roman"/>
          <w:sz w:val="24"/>
          <w:szCs w:val="24"/>
        </w:rPr>
      </w:pPr>
      <w:r w:rsidRPr="006A1D08">
        <w:rPr>
          <w:rFonts w:ascii="Times New Roman" w:hAnsi="Times New Roman"/>
          <w:sz w:val="24"/>
          <w:szCs w:val="24"/>
        </w:rPr>
        <w:t>pomiędzy:</w:t>
      </w:r>
    </w:p>
    <w:p w:rsidR="006A1D08" w:rsidRPr="006A1D08" w:rsidRDefault="006A1D08" w:rsidP="006A1D08">
      <w:pPr>
        <w:ind w:left="0" w:firstLine="0"/>
        <w:rPr>
          <w:rFonts w:ascii="Times New Roman" w:hAnsi="Times New Roman"/>
          <w:sz w:val="24"/>
          <w:szCs w:val="24"/>
        </w:rPr>
      </w:pPr>
      <w:r w:rsidRPr="006A1D08">
        <w:rPr>
          <w:rFonts w:ascii="Times New Roman" w:hAnsi="Times New Roman"/>
          <w:b/>
          <w:sz w:val="24"/>
          <w:szCs w:val="24"/>
        </w:rPr>
        <w:t>Inwestycje Medyczne Łódzkiego Sp. z o.o.</w:t>
      </w:r>
      <w:r w:rsidRPr="006A1D08">
        <w:rPr>
          <w:rFonts w:ascii="Times New Roman" w:hAnsi="Times New Roman"/>
          <w:sz w:val="24"/>
          <w:szCs w:val="24"/>
        </w:rPr>
        <w:t xml:space="preserve">, 90-051 Łódź, Al. J. Piłsudskiego 12 po. 515, </w:t>
      </w:r>
      <w:r w:rsidRPr="006A1D08">
        <w:rPr>
          <w:rFonts w:ascii="Times New Roman" w:hAnsi="Times New Roman"/>
          <w:b/>
          <w:bCs/>
          <w:sz w:val="24"/>
          <w:szCs w:val="24"/>
        </w:rPr>
        <w:t xml:space="preserve">NIP: 726-26-54-060, REGON: 101745880 , </w:t>
      </w:r>
      <w:r w:rsidRPr="006A1D08">
        <w:rPr>
          <w:rFonts w:ascii="Times New Roman" w:hAnsi="Times New Roman"/>
          <w:sz w:val="24"/>
          <w:szCs w:val="24"/>
          <w:lang w:val="x-none" w:eastAsia="x-none"/>
        </w:rPr>
        <w:t>wpisan</w:t>
      </w:r>
      <w:r w:rsidRPr="006A1D08">
        <w:rPr>
          <w:rFonts w:ascii="Times New Roman" w:hAnsi="Times New Roman"/>
          <w:sz w:val="24"/>
          <w:szCs w:val="24"/>
          <w:lang w:eastAsia="x-none"/>
        </w:rPr>
        <w:t>ą</w:t>
      </w:r>
      <w:r w:rsidRPr="006A1D08">
        <w:rPr>
          <w:rFonts w:ascii="Times New Roman" w:hAnsi="Times New Roman"/>
          <w:sz w:val="24"/>
          <w:szCs w:val="24"/>
          <w:lang w:val="x-none" w:eastAsia="x-none"/>
        </w:rPr>
        <w:t xml:space="preserve"> do Krajowego Rejestru Sądowego w Sądzie Rejonowym dla Łodzi-Śródmieścia w Łodzi, XX Wydział Krajowego Rejestru Sądowego pod nr </w:t>
      </w:r>
      <w:r w:rsidRPr="006A1D08">
        <w:rPr>
          <w:rFonts w:ascii="Times New Roman" w:hAnsi="Times New Roman"/>
          <w:sz w:val="24"/>
          <w:szCs w:val="24"/>
          <w:lang w:eastAsia="x-none"/>
        </w:rPr>
        <w:t xml:space="preserve">000507870, kapitał zakładowy: 44 979 000,00zł (opłacony w całości) </w:t>
      </w:r>
      <w:r w:rsidRPr="006A1D08">
        <w:rPr>
          <w:rFonts w:ascii="Times New Roman" w:hAnsi="Times New Roman"/>
          <w:sz w:val="24"/>
          <w:szCs w:val="24"/>
        </w:rPr>
        <w:t>reprezentowaną przez:</w:t>
      </w:r>
    </w:p>
    <w:p w:rsidR="006A1D08" w:rsidRPr="006A1D08" w:rsidRDefault="006A1D08" w:rsidP="006A1D08">
      <w:pPr>
        <w:ind w:left="0" w:firstLine="0"/>
        <w:rPr>
          <w:rFonts w:ascii="Times New Roman" w:hAnsi="Times New Roman"/>
          <w:b/>
          <w:bCs/>
          <w:sz w:val="24"/>
          <w:szCs w:val="24"/>
        </w:rPr>
      </w:pPr>
      <w:r w:rsidRPr="006A1D08">
        <w:rPr>
          <w:rFonts w:ascii="Times New Roman" w:hAnsi="Times New Roman"/>
          <w:b/>
          <w:bCs/>
          <w:sz w:val="24"/>
          <w:szCs w:val="24"/>
        </w:rPr>
        <w:t>Prezes Zarządu – Marcin Rybka</w:t>
      </w:r>
    </w:p>
    <w:p w:rsidR="006A1D08" w:rsidRPr="006A1D08" w:rsidRDefault="006A1D08" w:rsidP="006A1D08">
      <w:pPr>
        <w:ind w:left="0" w:firstLine="0"/>
        <w:rPr>
          <w:rFonts w:ascii="Times New Roman" w:hAnsi="Times New Roman"/>
          <w:sz w:val="24"/>
          <w:szCs w:val="24"/>
        </w:rPr>
      </w:pPr>
      <w:r w:rsidRPr="006A1D08">
        <w:rPr>
          <w:rFonts w:ascii="Times New Roman" w:hAnsi="Times New Roman"/>
          <w:sz w:val="24"/>
          <w:szCs w:val="24"/>
          <w:lang w:val="x-none" w:eastAsia="x-none"/>
        </w:rPr>
        <w:t>zwan</w:t>
      </w:r>
      <w:r w:rsidRPr="006A1D08">
        <w:rPr>
          <w:rFonts w:ascii="Times New Roman" w:hAnsi="Times New Roman"/>
          <w:sz w:val="24"/>
          <w:szCs w:val="24"/>
          <w:lang w:eastAsia="x-none"/>
        </w:rPr>
        <w:t>ą</w:t>
      </w:r>
      <w:r w:rsidRPr="006A1D08">
        <w:rPr>
          <w:rFonts w:ascii="Times New Roman" w:hAnsi="Times New Roman"/>
          <w:sz w:val="24"/>
          <w:szCs w:val="24"/>
          <w:lang w:val="x-none" w:eastAsia="x-none"/>
        </w:rPr>
        <w:t xml:space="preserve"> w dalszej części umowy </w:t>
      </w:r>
      <w:r w:rsidRPr="006A1D08">
        <w:rPr>
          <w:rFonts w:ascii="Times New Roman" w:hAnsi="Times New Roman"/>
          <w:b/>
          <w:bCs/>
          <w:sz w:val="24"/>
          <w:szCs w:val="24"/>
          <w:lang w:val="x-none" w:eastAsia="x-none"/>
        </w:rPr>
        <w:t>Zamawiającym</w:t>
      </w:r>
    </w:p>
    <w:p w:rsidR="006A1D08" w:rsidRPr="006A1D08" w:rsidRDefault="006A1D08" w:rsidP="006A1D08">
      <w:pPr>
        <w:ind w:left="0" w:firstLine="0"/>
        <w:rPr>
          <w:rFonts w:ascii="Times New Roman" w:hAnsi="Times New Roman"/>
          <w:sz w:val="24"/>
          <w:szCs w:val="24"/>
        </w:rPr>
      </w:pPr>
    </w:p>
    <w:p w:rsidR="006A1D08" w:rsidRPr="006A1D08" w:rsidRDefault="006A1D08" w:rsidP="006A1D08">
      <w:pPr>
        <w:tabs>
          <w:tab w:val="left" w:pos="851"/>
        </w:tabs>
        <w:ind w:left="0" w:firstLine="0"/>
        <w:jc w:val="left"/>
        <w:rPr>
          <w:rFonts w:ascii="Times New Roman" w:hAnsi="Times New Roman"/>
          <w:sz w:val="24"/>
          <w:szCs w:val="24"/>
        </w:rPr>
      </w:pPr>
      <w:r w:rsidRPr="006A1D08">
        <w:rPr>
          <w:rFonts w:ascii="Times New Roman" w:hAnsi="Times New Roman"/>
          <w:sz w:val="24"/>
          <w:szCs w:val="24"/>
        </w:rPr>
        <w:t>a:</w:t>
      </w:r>
    </w:p>
    <w:p w:rsidR="006A1D08" w:rsidRPr="006A1D08" w:rsidRDefault="006A1D08" w:rsidP="006A1D08">
      <w:pPr>
        <w:tabs>
          <w:tab w:val="left" w:pos="851"/>
        </w:tabs>
        <w:ind w:left="0" w:firstLine="0"/>
        <w:jc w:val="left"/>
        <w:rPr>
          <w:rFonts w:ascii="Times New Roman" w:hAnsi="Times New Roman"/>
          <w:i/>
          <w:sz w:val="24"/>
          <w:szCs w:val="24"/>
        </w:rPr>
      </w:pPr>
      <w:r w:rsidRPr="006A1D08">
        <w:rPr>
          <w:rFonts w:ascii="Times New Roman" w:hAnsi="Times New Roman"/>
          <w:i/>
          <w:sz w:val="24"/>
          <w:szCs w:val="24"/>
        </w:rPr>
        <w:t>(w przypadku osób fizycznych)</w:t>
      </w:r>
    </w:p>
    <w:p w:rsidR="006A1D08" w:rsidRPr="006A1D08" w:rsidRDefault="006A1D08" w:rsidP="006A1D08">
      <w:pPr>
        <w:pBdr>
          <w:bottom w:val="single" w:sz="4" w:space="1" w:color="auto"/>
        </w:pBdr>
        <w:tabs>
          <w:tab w:val="left" w:pos="851"/>
        </w:tabs>
        <w:ind w:left="0" w:firstLine="0"/>
        <w:jc w:val="left"/>
        <w:rPr>
          <w:rFonts w:ascii="Times New Roman" w:hAnsi="Times New Roman"/>
          <w:sz w:val="24"/>
          <w:szCs w:val="24"/>
        </w:rPr>
      </w:pPr>
    </w:p>
    <w:p w:rsidR="006A1D08" w:rsidRPr="006A1D08" w:rsidRDefault="006A1D08" w:rsidP="006A1D08">
      <w:pPr>
        <w:tabs>
          <w:tab w:val="left" w:pos="851"/>
        </w:tabs>
        <w:ind w:left="0" w:firstLine="0"/>
        <w:jc w:val="left"/>
        <w:rPr>
          <w:rFonts w:ascii="Times New Roman" w:hAnsi="Times New Roman"/>
          <w:sz w:val="24"/>
          <w:szCs w:val="24"/>
          <w:vertAlign w:val="superscript"/>
        </w:rPr>
      </w:pPr>
      <w:r w:rsidRPr="006A1D08">
        <w:rPr>
          <w:rFonts w:ascii="Times New Roman" w:hAnsi="Times New Roman"/>
          <w:sz w:val="24"/>
          <w:szCs w:val="24"/>
          <w:vertAlign w:val="superscript"/>
        </w:rPr>
        <w:t>imię i nazwisko właściciela nazwa firmy i jej adres oraz adres do doręczeń</w:t>
      </w:r>
    </w:p>
    <w:p w:rsidR="006A1D08" w:rsidRPr="006A1D08" w:rsidRDefault="006A1D08" w:rsidP="006A1D08">
      <w:pPr>
        <w:tabs>
          <w:tab w:val="left" w:pos="851"/>
        </w:tabs>
        <w:ind w:left="0" w:firstLine="0"/>
        <w:jc w:val="left"/>
        <w:rPr>
          <w:rFonts w:ascii="Times New Roman" w:hAnsi="Times New Roman"/>
          <w:sz w:val="24"/>
          <w:szCs w:val="24"/>
        </w:rPr>
      </w:pPr>
      <w:r w:rsidRPr="006A1D08">
        <w:rPr>
          <w:rFonts w:ascii="Times New Roman" w:hAnsi="Times New Roman"/>
          <w:sz w:val="24"/>
          <w:szCs w:val="24"/>
        </w:rPr>
        <w:t>wpisanym do ewidencji działalności gospodarczej _____________________ pod nr_____________________</w:t>
      </w:r>
    </w:p>
    <w:tbl>
      <w:tblPr>
        <w:tblW w:w="0" w:type="auto"/>
        <w:jc w:val="center"/>
        <w:tblLook w:val="04A0" w:firstRow="1" w:lastRow="0" w:firstColumn="1" w:lastColumn="0" w:noHBand="0" w:noVBand="1"/>
      </w:tblPr>
      <w:tblGrid>
        <w:gridCol w:w="4360"/>
        <w:gridCol w:w="4219"/>
      </w:tblGrid>
      <w:tr w:rsidR="006A1D08" w:rsidRPr="006A1D08" w:rsidTr="00A44606">
        <w:trPr>
          <w:jc w:val="center"/>
        </w:trPr>
        <w:tc>
          <w:tcPr>
            <w:tcW w:w="4360" w:type="dxa"/>
            <w:vAlign w:val="center"/>
            <w:hideMark/>
          </w:tcPr>
          <w:p w:rsidR="006A1D08" w:rsidRPr="006A1D08" w:rsidRDefault="006A1D08" w:rsidP="006A1D08">
            <w:pPr>
              <w:ind w:left="0" w:firstLine="0"/>
              <w:jc w:val="left"/>
              <w:rPr>
                <w:rFonts w:ascii="Times New Roman" w:hAnsi="Times New Roman"/>
                <w:b/>
                <w:bCs/>
                <w:sz w:val="24"/>
                <w:szCs w:val="24"/>
              </w:rPr>
            </w:pPr>
            <w:r w:rsidRPr="006A1D08">
              <w:rPr>
                <w:rFonts w:ascii="Times New Roman" w:hAnsi="Times New Roman"/>
                <w:b/>
                <w:bCs/>
                <w:sz w:val="24"/>
                <w:szCs w:val="24"/>
              </w:rPr>
              <w:t xml:space="preserve">NIP: </w:t>
            </w:r>
            <w:r w:rsidRPr="006A1D08">
              <w:rPr>
                <w:rFonts w:ascii="Times New Roman" w:hAnsi="Times New Roman"/>
                <w:sz w:val="24"/>
                <w:szCs w:val="24"/>
              </w:rPr>
              <w:t>_____________________</w:t>
            </w:r>
          </w:p>
        </w:tc>
        <w:tc>
          <w:tcPr>
            <w:tcW w:w="4219" w:type="dxa"/>
            <w:vAlign w:val="center"/>
            <w:hideMark/>
          </w:tcPr>
          <w:p w:rsidR="006A1D08" w:rsidRPr="006A1D08" w:rsidRDefault="006A1D08" w:rsidP="006A1D08">
            <w:pPr>
              <w:ind w:left="0" w:firstLine="0"/>
              <w:jc w:val="left"/>
              <w:rPr>
                <w:rFonts w:ascii="Times New Roman" w:hAnsi="Times New Roman"/>
                <w:b/>
                <w:bCs/>
                <w:sz w:val="24"/>
                <w:szCs w:val="24"/>
              </w:rPr>
            </w:pPr>
            <w:r w:rsidRPr="006A1D08">
              <w:rPr>
                <w:rFonts w:ascii="Times New Roman" w:hAnsi="Times New Roman"/>
                <w:b/>
                <w:bCs/>
                <w:sz w:val="24"/>
                <w:szCs w:val="24"/>
              </w:rPr>
              <w:t xml:space="preserve">REGON: </w:t>
            </w:r>
            <w:r w:rsidRPr="006A1D08">
              <w:rPr>
                <w:rFonts w:ascii="Times New Roman" w:hAnsi="Times New Roman"/>
                <w:sz w:val="24"/>
                <w:szCs w:val="24"/>
              </w:rPr>
              <w:t>_____________________</w:t>
            </w:r>
          </w:p>
        </w:tc>
      </w:tr>
    </w:tbl>
    <w:p w:rsidR="006A1D08" w:rsidRPr="006A1D08" w:rsidRDefault="006A1D08" w:rsidP="006A1D08">
      <w:pPr>
        <w:tabs>
          <w:tab w:val="left" w:pos="851"/>
        </w:tabs>
        <w:ind w:left="0" w:firstLine="0"/>
        <w:jc w:val="left"/>
        <w:rPr>
          <w:rFonts w:ascii="Times New Roman" w:hAnsi="Times New Roman"/>
          <w:b/>
          <w:sz w:val="24"/>
          <w:szCs w:val="24"/>
        </w:rPr>
      </w:pPr>
    </w:p>
    <w:p w:rsidR="006A1D08" w:rsidRPr="006A1D08" w:rsidRDefault="006A1D08" w:rsidP="006A1D08">
      <w:pPr>
        <w:tabs>
          <w:tab w:val="left" w:pos="851"/>
        </w:tabs>
        <w:ind w:left="0" w:firstLine="0"/>
        <w:jc w:val="left"/>
        <w:rPr>
          <w:rFonts w:ascii="Times New Roman" w:hAnsi="Times New Roman"/>
          <w:i/>
          <w:sz w:val="24"/>
          <w:szCs w:val="24"/>
        </w:rPr>
      </w:pPr>
      <w:r w:rsidRPr="006A1D08">
        <w:rPr>
          <w:rFonts w:ascii="Times New Roman" w:hAnsi="Times New Roman"/>
          <w:i/>
          <w:sz w:val="24"/>
          <w:szCs w:val="24"/>
        </w:rPr>
        <w:t>(w przypadku spółki prawa handlowego)</w:t>
      </w:r>
    </w:p>
    <w:p w:rsidR="006A1D08" w:rsidRPr="006A1D08" w:rsidRDefault="006A1D08" w:rsidP="006A1D08">
      <w:pPr>
        <w:pBdr>
          <w:bottom w:val="single" w:sz="4" w:space="1" w:color="auto"/>
        </w:pBdr>
        <w:tabs>
          <w:tab w:val="left" w:pos="851"/>
        </w:tabs>
        <w:ind w:left="0" w:firstLine="0"/>
        <w:jc w:val="left"/>
        <w:rPr>
          <w:rFonts w:ascii="Times New Roman" w:hAnsi="Times New Roman"/>
          <w:sz w:val="24"/>
          <w:szCs w:val="24"/>
        </w:rPr>
      </w:pPr>
    </w:p>
    <w:p w:rsidR="006A1D08" w:rsidRPr="006A1D08" w:rsidRDefault="006A1D08" w:rsidP="006A1D08">
      <w:pPr>
        <w:tabs>
          <w:tab w:val="left" w:pos="851"/>
        </w:tabs>
        <w:ind w:left="0" w:firstLine="0"/>
        <w:jc w:val="left"/>
        <w:rPr>
          <w:rFonts w:ascii="Times New Roman" w:hAnsi="Times New Roman"/>
          <w:sz w:val="24"/>
          <w:szCs w:val="24"/>
          <w:vertAlign w:val="superscript"/>
        </w:rPr>
      </w:pPr>
      <w:r w:rsidRPr="006A1D08">
        <w:rPr>
          <w:rFonts w:ascii="Times New Roman" w:hAnsi="Times New Roman"/>
          <w:sz w:val="24"/>
          <w:szCs w:val="24"/>
          <w:vertAlign w:val="superscript"/>
        </w:rPr>
        <w:t>nazwa firmy, jej siedziba, KRS, nr rejestru, imiona i nazwiska członków Zarządu,</w:t>
      </w:r>
    </w:p>
    <w:p w:rsidR="006A1D08" w:rsidRPr="006A1D08" w:rsidRDefault="006A1D08" w:rsidP="006A1D08">
      <w:pPr>
        <w:tabs>
          <w:tab w:val="left" w:pos="851"/>
        </w:tabs>
        <w:ind w:left="0" w:firstLine="0"/>
        <w:jc w:val="left"/>
        <w:rPr>
          <w:rFonts w:ascii="Times New Roman" w:hAnsi="Times New Roman"/>
          <w:sz w:val="24"/>
          <w:szCs w:val="24"/>
        </w:rPr>
      </w:pPr>
      <w:r w:rsidRPr="006A1D08">
        <w:rPr>
          <w:rFonts w:ascii="Times New Roman" w:hAnsi="Times New Roman"/>
          <w:sz w:val="24"/>
          <w:szCs w:val="24"/>
        </w:rPr>
        <w:t>reprezentowanym przez:</w:t>
      </w:r>
    </w:p>
    <w:p w:rsidR="006A1D08" w:rsidRPr="006A1D08" w:rsidRDefault="006A1D08" w:rsidP="006A1D08">
      <w:pPr>
        <w:pBdr>
          <w:bottom w:val="single" w:sz="4" w:space="1" w:color="auto"/>
        </w:pBdr>
        <w:tabs>
          <w:tab w:val="left" w:pos="851"/>
        </w:tabs>
        <w:ind w:left="0" w:firstLine="0"/>
        <w:jc w:val="left"/>
        <w:rPr>
          <w:rFonts w:ascii="Times New Roman" w:hAnsi="Times New Roman"/>
          <w:sz w:val="24"/>
          <w:szCs w:val="24"/>
        </w:rPr>
      </w:pPr>
    </w:p>
    <w:p w:rsidR="006A1D08" w:rsidRPr="006A1D08" w:rsidRDefault="006A1D08" w:rsidP="006A1D08">
      <w:pPr>
        <w:tabs>
          <w:tab w:val="left" w:pos="851"/>
        </w:tabs>
        <w:ind w:left="0" w:firstLine="0"/>
        <w:jc w:val="left"/>
        <w:rPr>
          <w:rFonts w:ascii="Times New Roman" w:hAnsi="Times New Roman"/>
          <w:sz w:val="24"/>
          <w:szCs w:val="24"/>
          <w:vertAlign w:val="superscript"/>
        </w:rPr>
      </w:pPr>
      <w:r w:rsidRPr="006A1D08">
        <w:rPr>
          <w:rFonts w:ascii="Times New Roman" w:hAnsi="Times New Roman"/>
          <w:sz w:val="24"/>
          <w:szCs w:val="24"/>
          <w:vertAlign w:val="superscript"/>
        </w:rPr>
        <w:t>Imię i nazwisko osoby reprezentującej firmę</w:t>
      </w:r>
    </w:p>
    <w:tbl>
      <w:tblPr>
        <w:tblW w:w="0" w:type="auto"/>
        <w:jc w:val="center"/>
        <w:tblLook w:val="04A0" w:firstRow="1" w:lastRow="0" w:firstColumn="1" w:lastColumn="0" w:noHBand="0" w:noVBand="1"/>
      </w:tblPr>
      <w:tblGrid>
        <w:gridCol w:w="4360"/>
        <w:gridCol w:w="4219"/>
      </w:tblGrid>
      <w:tr w:rsidR="006A1D08" w:rsidRPr="006A1D08" w:rsidTr="00A44606">
        <w:trPr>
          <w:jc w:val="center"/>
        </w:trPr>
        <w:tc>
          <w:tcPr>
            <w:tcW w:w="4360" w:type="dxa"/>
            <w:vAlign w:val="center"/>
            <w:hideMark/>
          </w:tcPr>
          <w:p w:rsidR="006A1D08" w:rsidRPr="006A1D08" w:rsidRDefault="006A1D08" w:rsidP="006A1D08">
            <w:pPr>
              <w:ind w:left="0" w:firstLine="0"/>
              <w:jc w:val="left"/>
              <w:rPr>
                <w:rFonts w:ascii="Times New Roman" w:hAnsi="Times New Roman"/>
                <w:b/>
                <w:bCs/>
                <w:sz w:val="24"/>
                <w:szCs w:val="24"/>
              </w:rPr>
            </w:pPr>
            <w:r w:rsidRPr="006A1D08">
              <w:rPr>
                <w:rFonts w:ascii="Times New Roman" w:hAnsi="Times New Roman"/>
                <w:b/>
                <w:bCs/>
                <w:sz w:val="24"/>
                <w:szCs w:val="24"/>
              </w:rPr>
              <w:t xml:space="preserve">NIP: </w:t>
            </w:r>
            <w:r w:rsidRPr="006A1D08">
              <w:rPr>
                <w:rFonts w:ascii="Times New Roman" w:hAnsi="Times New Roman"/>
                <w:sz w:val="24"/>
                <w:szCs w:val="24"/>
              </w:rPr>
              <w:t>_____________________</w:t>
            </w:r>
          </w:p>
        </w:tc>
        <w:tc>
          <w:tcPr>
            <w:tcW w:w="4219" w:type="dxa"/>
            <w:vAlign w:val="center"/>
            <w:hideMark/>
          </w:tcPr>
          <w:p w:rsidR="006A1D08" w:rsidRPr="006A1D08" w:rsidRDefault="006A1D08" w:rsidP="006A1D08">
            <w:pPr>
              <w:ind w:left="0" w:firstLine="0"/>
              <w:jc w:val="left"/>
              <w:rPr>
                <w:rFonts w:ascii="Times New Roman" w:hAnsi="Times New Roman"/>
                <w:b/>
                <w:bCs/>
                <w:sz w:val="24"/>
                <w:szCs w:val="24"/>
              </w:rPr>
            </w:pPr>
            <w:r w:rsidRPr="006A1D08">
              <w:rPr>
                <w:rFonts w:ascii="Times New Roman" w:hAnsi="Times New Roman"/>
                <w:b/>
                <w:bCs/>
                <w:sz w:val="24"/>
                <w:szCs w:val="24"/>
              </w:rPr>
              <w:t xml:space="preserve">REGON: </w:t>
            </w:r>
            <w:r w:rsidRPr="006A1D08">
              <w:rPr>
                <w:rFonts w:ascii="Times New Roman" w:hAnsi="Times New Roman"/>
                <w:sz w:val="24"/>
                <w:szCs w:val="24"/>
              </w:rPr>
              <w:t>_____________________</w:t>
            </w:r>
          </w:p>
        </w:tc>
      </w:tr>
    </w:tbl>
    <w:p w:rsidR="006A1D08" w:rsidRPr="006A1D08" w:rsidRDefault="006A1D08" w:rsidP="006A1D08">
      <w:pPr>
        <w:tabs>
          <w:tab w:val="left" w:pos="851"/>
        </w:tabs>
        <w:ind w:left="0" w:firstLine="0"/>
        <w:jc w:val="left"/>
        <w:rPr>
          <w:rFonts w:ascii="Times New Roman" w:hAnsi="Times New Roman"/>
          <w:sz w:val="24"/>
          <w:szCs w:val="24"/>
          <w:lang w:val="sq-AL"/>
        </w:rPr>
      </w:pPr>
      <w:r w:rsidRPr="006A1D08">
        <w:rPr>
          <w:rFonts w:ascii="Times New Roman" w:hAnsi="Times New Roman"/>
          <w:sz w:val="24"/>
          <w:szCs w:val="24"/>
          <w:lang w:val="sq-AL"/>
        </w:rPr>
        <w:t xml:space="preserve">zwanym w dalszej części umowy </w:t>
      </w:r>
      <w:r w:rsidRPr="006A1D08">
        <w:rPr>
          <w:rFonts w:ascii="Times New Roman" w:hAnsi="Times New Roman"/>
          <w:b/>
          <w:bCs/>
          <w:sz w:val="24"/>
          <w:szCs w:val="24"/>
          <w:lang w:val="sq-AL"/>
        </w:rPr>
        <w:t>Wykonawcą</w:t>
      </w:r>
      <w:r w:rsidRPr="006A1D08">
        <w:rPr>
          <w:rFonts w:ascii="Times New Roman" w:hAnsi="Times New Roman"/>
          <w:sz w:val="24"/>
          <w:szCs w:val="24"/>
          <w:lang w:val="sq-AL"/>
        </w:rPr>
        <w:t>.</w:t>
      </w:r>
    </w:p>
    <w:p w:rsidR="006A1D08" w:rsidRPr="006A1D08" w:rsidRDefault="006A1D08" w:rsidP="006A1D08">
      <w:pPr>
        <w:widowControl w:val="0"/>
        <w:autoSpaceDE w:val="0"/>
        <w:autoSpaceDN w:val="0"/>
        <w:adjustRightInd w:val="0"/>
        <w:ind w:left="0" w:firstLine="708"/>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xml:space="preserve">§ 1 </w:t>
      </w:r>
    </w:p>
    <w:p w:rsidR="006A1D08" w:rsidRPr="006A1D08" w:rsidRDefault="006A1D08" w:rsidP="006A1D08">
      <w:pPr>
        <w:pStyle w:val="Akapitzlist"/>
        <w:numPr>
          <w:ilvl w:val="0"/>
          <w:numId w:val="1"/>
        </w:numPr>
        <w:ind w:left="284" w:hanging="284"/>
        <w:jc w:val="both"/>
      </w:pPr>
      <w:r w:rsidRPr="006A1D08">
        <w:rPr>
          <w:bCs/>
        </w:rPr>
        <w:t xml:space="preserve">Przedmiotem zamówienia jest </w:t>
      </w:r>
      <w:r w:rsidR="000F461C" w:rsidRPr="000A6B86">
        <w:rPr>
          <w:b/>
        </w:rPr>
        <w:t xml:space="preserve">stół elektrohydrauliczny do zabiegów ortopedycznych – </w:t>
      </w:r>
      <w:r w:rsidR="000F461C">
        <w:rPr>
          <w:b/>
        </w:rPr>
        <w:t xml:space="preserve">          </w:t>
      </w:r>
      <w:r w:rsidR="000F461C" w:rsidRPr="000A6B86">
        <w:rPr>
          <w:b/>
        </w:rPr>
        <w:t xml:space="preserve">1 szt.; </w:t>
      </w:r>
      <w:r w:rsidR="000F461C">
        <w:rPr>
          <w:b/>
        </w:rPr>
        <w:t>o</w:t>
      </w:r>
      <w:r w:rsidR="000F461C" w:rsidRPr="000A6B86">
        <w:rPr>
          <w:b/>
        </w:rPr>
        <w:t>gólnochirurgiczny stół</w:t>
      </w:r>
      <w:r w:rsidR="000F461C">
        <w:rPr>
          <w:b/>
        </w:rPr>
        <w:t xml:space="preserve"> elektrohydrauliczny – 2 szt.; s</w:t>
      </w:r>
      <w:r w:rsidR="000F461C" w:rsidRPr="000A6B86">
        <w:rPr>
          <w:b/>
        </w:rPr>
        <w:t>tół elektrohydrauliczny do zabiegów ginekologicznych i urologicznych – 1 szt.</w:t>
      </w:r>
      <w:r w:rsidR="000F461C">
        <w:rPr>
          <w:b/>
        </w:rPr>
        <w:t xml:space="preserve"> </w:t>
      </w:r>
      <w:r w:rsidRPr="006A1D08">
        <w:rPr>
          <w:bCs/>
        </w:rPr>
        <w:t>do  dla  Inwestycji Medycznych Łódzkiego Sp.  z o.o.”.</w:t>
      </w:r>
    </w:p>
    <w:p w:rsidR="006A1D08" w:rsidRPr="006A1D08" w:rsidRDefault="006A1D08" w:rsidP="006A1D08">
      <w:pPr>
        <w:pStyle w:val="Akapitzlist"/>
        <w:numPr>
          <w:ilvl w:val="0"/>
          <w:numId w:val="1"/>
        </w:numPr>
        <w:ind w:left="284" w:hanging="284"/>
        <w:jc w:val="both"/>
      </w:pPr>
      <w:r w:rsidRPr="006A1D08">
        <w:t xml:space="preserve">Dostawa / montaż / instalacja i uruchomienie przedmiotu zamówienia będzie miało miejsce w </w:t>
      </w:r>
      <w:r w:rsidR="00035E65">
        <w:rPr>
          <w:b/>
        </w:rPr>
        <w:t>Szpitalu Wojewódzkim im. Prymasa Kardynała Stefana Wyszyńskiego w Sieradz</w:t>
      </w:r>
      <w:r w:rsidR="00035E65" w:rsidRPr="004336D0">
        <w:rPr>
          <w:b/>
        </w:rPr>
        <w:t>u</w:t>
      </w:r>
      <w:r w:rsidRPr="004336D0">
        <w:rPr>
          <w:b/>
        </w:rPr>
        <w:t>.</w:t>
      </w:r>
    </w:p>
    <w:p w:rsidR="006A1D08" w:rsidRDefault="006A1D08" w:rsidP="006A1D08">
      <w:pPr>
        <w:pStyle w:val="Akapitzlist"/>
        <w:numPr>
          <w:ilvl w:val="0"/>
          <w:numId w:val="1"/>
        </w:numPr>
        <w:ind w:left="284" w:hanging="284"/>
        <w:jc w:val="both"/>
      </w:pPr>
      <w:r w:rsidRPr="006A1D08">
        <w:t xml:space="preserve">Parametry techniczne ww. przedmiotu zamówienia zostały określone w załączniku nr 2 </w:t>
      </w:r>
      <w:r w:rsidR="00035E65">
        <w:t xml:space="preserve">                </w:t>
      </w:r>
      <w:r w:rsidRPr="006A1D08">
        <w:t xml:space="preserve">do zapytania ofertowego, który stanowi integralną część umowy. </w:t>
      </w:r>
    </w:p>
    <w:p w:rsidR="006A1D08" w:rsidRDefault="006A1D08" w:rsidP="006A1D08">
      <w:pPr>
        <w:pStyle w:val="Akapitzlist"/>
        <w:numPr>
          <w:ilvl w:val="0"/>
          <w:numId w:val="1"/>
        </w:numPr>
        <w:ind w:left="284" w:hanging="284"/>
        <w:jc w:val="both"/>
      </w:pPr>
      <w:r w:rsidRPr="006A1D08">
        <w:t>Wykonawca oświadcza, że dostarczony sprzęt jest fabrycznie nowy/e, wyprodukowany/e w 20</w:t>
      </w:r>
      <w:r w:rsidR="00035E65">
        <w:t>20</w:t>
      </w:r>
      <w:r w:rsidRPr="006A1D08">
        <w:t xml:space="preserve"> roku, nie powystawowy/e, nieregenerowany/e, kompletny/e i będzie gotowy do użytkowania bez żadnych dodatkowych zakupów poza materiałami eksploatacyjnymi, oraz że nie ma wad fizycznych i prawnych. </w:t>
      </w:r>
    </w:p>
    <w:p w:rsidR="006A1D08" w:rsidRDefault="006A1D08" w:rsidP="006A1D08">
      <w:pPr>
        <w:pStyle w:val="Akapitzlist"/>
        <w:numPr>
          <w:ilvl w:val="0"/>
          <w:numId w:val="1"/>
        </w:numPr>
        <w:ind w:left="284" w:hanging="284"/>
        <w:jc w:val="both"/>
      </w:pPr>
      <w:r w:rsidRPr="006A1D08">
        <w:lastRenderedPageBreak/>
        <w:t xml:space="preserve">Wykonawca zobowiązany jest do dostarczenia / montażu / instalacji i uruchomienia przedmiotu zamówienia </w:t>
      </w:r>
      <w:r w:rsidRPr="00035E65">
        <w:rPr>
          <w:b/>
        </w:rPr>
        <w:t xml:space="preserve">w okresie do </w:t>
      </w:r>
      <w:r w:rsidR="00035E65" w:rsidRPr="00035E65">
        <w:rPr>
          <w:b/>
        </w:rPr>
        <w:t>6</w:t>
      </w:r>
      <w:r w:rsidRPr="00035E65">
        <w:rPr>
          <w:b/>
        </w:rPr>
        <w:t xml:space="preserve"> tygodni od pisemnego wezwania Zamawiającego</w:t>
      </w:r>
      <w:r w:rsidRPr="006A1D08">
        <w:t>, zachowując wszelkie środki ostrożności, w szczególności w zakresie instalacji sprzętu.</w:t>
      </w:r>
    </w:p>
    <w:p w:rsidR="006A1D08" w:rsidRPr="006A1D08" w:rsidRDefault="006A1D08" w:rsidP="006A1D08">
      <w:pPr>
        <w:pStyle w:val="Akapitzlist"/>
        <w:numPr>
          <w:ilvl w:val="0"/>
          <w:numId w:val="1"/>
        </w:numPr>
        <w:ind w:left="284" w:hanging="284"/>
        <w:jc w:val="both"/>
      </w:pPr>
      <w:r w:rsidRPr="006A1D08">
        <w:t>W przypadku wystąpienia uszkodzeń pomieszczeń, w których sprzęt jest instalowany, z przyczyn, za które Wykonawca ponosi odpowiedzialność, Wykonawca zobowiązany jest do przywrócenia stanu pierwotnego na koszt własny w terminie 3 dni roboczych od dnia zgłoszenia.</w:t>
      </w:r>
      <w:r w:rsidRPr="006A1D08">
        <w:rPr>
          <w:rFonts w:eastAsia="Calibri"/>
          <w:bCs/>
          <w:lang w:eastAsia="en-US"/>
        </w:rPr>
        <w:t xml:space="preserve"> Wykonawca jako profesjonalista zobowiązuje się wykonać wszelkie prace instalacyjne na wysokim poziomie, zgodnie z obowiązującymi przepisami prawa i normami.</w:t>
      </w:r>
    </w:p>
    <w:p w:rsidR="006A1D08" w:rsidRDefault="006A1D08" w:rsidP="006A1D08">
      <w:pPr>
        <w:pStyle w:val="Akapitzlist"/>
        <w:numPr>
          <w:ilvl w:val="0"/>
          <w:numId w:val="1"/>
        </w:numPr>
        <w:ind w:left="284" w:hanging="284"/>
        <w:jc w:val="both"/>
      </w:pPr>
      <w:r w:rsidRPr="006A1D08">
        <w:t>Wykonawca po dostarczeniu / montażu / zainstalowaniu i uruchomieniu przedmiotu zamówienia zobowiązany jest w szczególności do:</w:t>
      </w:r>
    </w:p>
    <w:p w:rsidR="006A1D08" w:rsidRDefault="006A1D08" w:rsidP="00035E65">
      <w:pPr>
        <w:pStyle w:val="Akapitzlist"/>
        <w:numPr>
          <w:ilvl w:val="1"/>
          <w:numId w:val="1"/>
        </w:numPr>
        <w:ind w:left="567" w:hanging="283"/>
        <w:jc w:val="both"/>
      </w:pPr>
      <w:r w:rsidRPr="006A1D08">
        <w:t>dokonania wpisu zainstalowanego urządzenia do paszportu technicznego urządzenia;</w:t>
      </w:r>
    </w:p>
    <w:p w:rsidR="006A1D08" w:rsidRPr="006A1D08" w:rsidRDefault="006A1D08" w:rsidP="00035E65">
      <w:pPr>
        <w:pStyle w:val="Akapitzlist"/>
        <w:numPr>
          <w:ilvl w:val="1"/>
          <w:numId w:val="1"/>
        </w:numPr>
        <w:ind w:left="567" w:hanging="283"/>
        <w:jc w:val="both"/>
      </w:pPr>
      <w:r w:rsidRPr="006A1D08">
        <w:t>przeszkolenia pracowników użytkownika sprzętu w zakresie obsługi i konserwacji dostarczonego sprzętu/wyposażenia</w:t>
      </w:r>
      <w:r w:rsidRPr="006A1D08">
        <w:rPr>
          <w:rFonts w:eastAsia="Calibri"/>
          <w:lang w:eastAsia="en-US"/>
        </w:rPr>
        <w:t xml:space="preserve"> w ramach ryczałtowego wynagrodzenia Wykonawcy w miejscu użytkowania sprzętu.</w:t>
      </w:r>
    </w:p>
    <w:p w:rsidR="006A1D08" w:rsidRPr="006A1D08" w:rsidRDefault="006A1D08" w:rsidP="006A1D08">
      <w:pPr>
        <w:pStyle w:val="Akapitzlist"/>
        <w:numPr>
          <w:ilvl w:val="0"/>
          <w:numId w:val="1"/>
        </w:numPr>
        <w:ind w:left="284" w:hanging="284"/>
        <w:jc w:val="both"/>
        <w:rPr>
          <w:b/>
          <w:u w:val="single"/>
        </w:rPr>
      </w:pPr>
      <w:r w:rsidRPr="006A1D08">
        <w:rPr>
          <w:rFonts w:eastAsia="Calibri"/>
          <w:b/>
          <w:lang w:eastAsia="en-US"/>
        </w:rPr>
        <w:t>Wykonawca przekaże wraz z dostarczonym sprzętem:</w:t>
      </w:r>
    </w:p>
    <w:p w:rsidR="006A1D08" w:rsidRDefault="006A1D08" w:rsidP="006A1D08">
      <w:pPr>
        <w:pStyle w:val="Akapitzlist"/>
        <w:numPr>
          <w:ilvl w:val="1"/>
          <w:numId w:val="1"/>
        </w:numPr>
        <w:ind w:left="567" w:hanging="283"/>
        <w:jc w:val="both"/>
      </w:pPr>
      <w:r w:rsidRPr="006A1D08">
        <w:rPr>
          <w:rFonts w:eastAsia="Calibri"/>
          <w:lang w:eastAsia="en-US"/>
        </w:rPr>
        <w:t xml:space="preserve">paszport </w:t>
      </w:r>
      <w:r w:rsidRPr="006A1D08">
        <w:t>techniczny urządzenia z wpisanymi uruchomionymi urządzeniami, w którym będą rejestrowane wszelkie czynności serwisowe w okresie gwarancji i po gwarancji;</w:t>
      </w:r>
    </w:p>
    <w:p w:rsidR="006A1D08" w:rsidRDefault="006A1D08" w:rsidP="006A1D08">
      <w:pPr>
        <w:pStyle w:val="Akapitzlist"/>
        <w:numPr>
          <w:ilvl w:val="1"/>
          <w:numId w:val="1"/>
        </w:numPr>
        <w:ind w:left="567" w:hanging="283"/>
        <w:jc w:val="both"/>
      </w:pPr>
      <w:r w:rsidRPr="006A1D08">
        <w:t>instrukcję obsługi w języku polskim (w wersji papierowej oraz w wersji elektronicznej);</w:t>
      </w:r>
    </w:p>
    <w:p w:rsidR="006A1D08" w:rsidRDefault="006A1D08" w:rsidP="006A1D08">
      <w:pPr>
        <w:pStyle w:val="Akapitzlist"/>
        <w:numPr>
          <w:ilvl w:val="1"/>
          <w:numId w:val="1"/>
        </w:numPr>
        <w:ind w:left="567" w:hanging="283"/>
        <w:jc w:val="both"/>
      </w:pPr>
      <w:r w:rsidRPr="006A1D08">
        <w:t>dokumenty gwarancyjne;</w:t>
      </w:r>
    </w:p>
    <w:p w:rsidR="006A1D08" w:rsidRDefault="006A1D08" w:rsidP="006A1D08">
      <w:pPr>
        <w:pStyle w:val="Akapitzlist"/>
        <w:numPr>
          <w:ilvl w:val="1"/>
          <w:numId w:val="1"/>
        </w:numPr>
        <w:ind w:left="567" w:hanging="283"/>
        <w:jc w:val="both"/>
      </w:pPr>
      <w:r w:rsidRPr="006A1D08">
        <w:t xml:space="preserve">wykaz lokalizacji gwarancyjnych, autoryzowanych serwisów Wykonawcy </w:t>
      </w:r>
      <w:r w:rsidR="00035E65">
        <w:t xml:space="preserve">                    </w:t>
      </w:r>
      <w:r w:rsidRPr="006A1D08">
        <w:t>(wraz z danymi kontaktowymi: adresami, adresami e-mail, telefonami/faksami);</w:t>
      </w:r>
    </w:p>
    <w:p w:rsidR="006A1D08" w:rsidRPr="006A1D08" w:rsidRDefault="006A1D08" w:rsidP="006A1D08">
      <w:pPr>
        <w:pStyle w:val="Akapitzlist"/>
        <w:numPr>
          <w:ilvl w:val="1"/>
          <w:numId w:val="1"/>
        </w:numPr>
        <w:ind w:left="567" w:hanging="283"/>
        <w:jc w:val="both"/>
      </w:pPr>
      <w:r w:rsidRPr="006A1D08">
        <w:t>inne dokumenty</w:t>
      </w:r>
      <w:r w:rsidRPr="006A1D08">
        <w:rPr>
          <w:rFonts w:eastAsia="Arial Unicode MS"/>
          <w:bCs/>
        </w:rPr>
        <w:t xml:space="preserve"> wymienione w formularzu asortymentowym (dotyczy wszystkich części);</w:t>
      </w:r>
    </w:p>
    <w:p w:rsidR="006A1D08" w:rsidRPr="006A1D08" w:rsidRDefault="006A1D08" w:rsidP="006A1D08">
      <w:pPr>
        <w:pStyle w:val="Akapitzlist"/>
        <w:numPr>
          <w:ilvl w:val="1"/>
          <w:numId w:val="1"/>
        </w:numPr>
        <w:ind w:left="567" w:hanging="283"/>
        <w:jc w:val="both"/>
      </w:pPr>
      <w:r w:rsidRPr="006A1D08">
        <w:rPr>
          <w:rFonts w:eastAsia="Arial Unicode MS"/>
          <w:bCs/>
        </w:rPr>
        <w:t>listę preparatów do sterylizacji i dezynfekcji.</w:t>
      </w:r>
    </w:p>
    <w:p w:rsidR="006A1D08" w:rsidRPr="006A1D08" w:rsidRDefault="006A1D08" w:rsidP="006A1D08">
      <w:pPr>
        <w:pStyle w:val="Akapitzlist"/>
        <w:numPr>
          <w:ilvl w:val="0"/>
          <w:numId w:val="1"/>
        </w:numPr>
        <w:ind w:left="284" w:hanging="284"/>
        <w:jc w:val="both"/>
      </w:pPr>
      <w:r w:rsidRPr="006A1D08">
        <w:t>Wykonawca wprowadzający do obrotu na terytorium Rzeczypospolitej Polskiej lub sprowadzający na terytorium Rzeczpospolitej Polskiej w celu używania na tym terytorium wyrób, który dla prawidłowego i bezpiecznego działania wymaga:</w:t>
      </w:r>
    </w:p>
    <w:p w:rsidR="006A1D08" w:rsidRDefault="006A1D08" w:rsidP="006A1D08">
      <w:pPr>
        <w:pStyle w:val="Akapitzlist"/>
        <w:numPr>
          <w:ilvl w:val="1"/>
          <w:numId w:val="1"/>
        </w:numPr>
        <w:ind w:left="567" w:hanging="283"/>
        <w:jc w:val="both"/>
      </w:pPr>
      <w:r w:rsidRPr="006A1D08">
        <w:t>specjalnych części zamiennych, część i zużywalnych lub materiałów eksploatacyjnych określonych przez wytwórcę wyrobu, załącza do wyrobu wykaz dostawców takich części i materiałów;</w:t>
      </w:r>
    </w:p>
    <w:p w:rsidR="006A1D08" w:rsidRPr="006A1D08" w:rsidRDefault="006A1D08" w:rsidP="006A1D08">
      <w:pPr>
        <w:pStyle w:val="Akapitzlist"/>
        <w:numPr>
          <w:ilvl w:val="1"/>
          <w:numId w:val="1"/>
        </w:numPr>
        <w:ind w:left="567" w:hanging="283"/>
        <w:jc w:val="both"/>
      </w:pPr>
      <w:r w:rsidRPr="006A1D08">
        <w:t xml:space="preserve">fachowej instalacji, okresowej konserwacji, okresowej lub doraźnej obsługi serwisowej lub doraźnych przeglądów, regulacji kalibracji, </w:t>
      </w:r>
      <w:proofErr w:type="spellStart"/>
      <w:r w:rsidRPr="006A1D08">
        <w:t>wzorcowań</w:t>
      </w:r>
      <w:proofErr w:type="spellEnd"/>
      <w:r w:rsidRPr="006A1D08">
        <w:t>, sprawdzeń lub kontroli bezpieczeństwa, które zgodnie z instrukcją używania wyrobu nie mogą być wykonane przez użytkownika – załącza do wyrobu wykaz podmiotów upoważnionych przez wytwórcę lub autoryzowanego przedstawiciela do wykonywania tych czynności.</w:t>
      </w:r>
    </w:p>
    <w:p w:rsidR="006A1D08" w:rsidRPr="006A1D08" w:rsidRDefault="006A1D08" w:rsidP="006A1D08">
      <w:pPr>
        <w:widowControl w:val="0"/>
        <w:autoSpaceDE w:val="0"/>
        <w:autoSpaceDN w:val="0"/>
        <w:adjustRightInd w:val="0"/>
        <w:ind w:left="0"/>
        <w:rPr>
          <w:rFonts w:ascii="Times New Roman" w:hAnsi="Times New Roman"/>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2</w:t>
      </w: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xml:space="preserve">WARUNKI GWARANCJI I SERWISU </w:t>
      </w:r>
    </w:p>
    <w:p w:rsid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 xml:space="preserve">Wykonawca zapewnia w ramach wynagrodzenia umownego pełną gwarancję na zaoferowany </w:t>
      </w:r>
      <w:r w:rsidRPr="006A1D08">
        <w:rPr>
          <w:rFonts w:eastAsia="Lucida Sans Unicode"/>
          <w:kern w:val="1"/>
          <w:shd w:val="clear" w:color="auto" w:fill="FFFFFF"/>
          <w:lang w:eastAsia="hi-IN" w:bidi="hi-IN"/>
        </w:rPr>
        <w:t xml:space="preserve">sprzęt/wyposażenie – </w:t>
      </w:r>
      <w:r w:rsidR="004336D0">
        <w:rPr>
          <w:rFonts w:eastAsia="Lucida Sans Unicode"/>
          <w:b/>
          <w:bCs/>
          <w:kern w:val="1"/>
          <w:shd w:val="clear" w:color="auto" w:fill="FFFFFF"/>
          <w:lang w:eastAsia="hi-IN" w:bidi="hi-IN"/>
        </w:rPr>
        <w:t>….</w:t>
      </w:r>
      <w:r w:rsidRPr="006A1D08">
        <w:rPr>
          <w:rFonts w:eastAsia="Lucida Sans Unicode"/>
          <w:b/>
          <w:bCs/>
          <w:kern w:val="1"/>
          <w:shd w:val="clear" w:color="auto" w:fill="FFFFFF"/>
          <w:lang w:eastAsia="hi-IN" w:bidi="hi-IN"/>
        </w:rPr>
        <w:t xml:space="preserve"> miesięcy</w:t>
      </w:r>
      <w:r w:rsidRPr="006A1D08">
        <w:rPr>
          <w:rFonts w:eastAsia="Lucida Sans Unicode"/>
          <w:kern w:val="1"/>
          <w:shd w:val="clear" w:color="auto" w:fill="FFFFFF"/>
          <w:lang w:eastAsia="hi-IN" w:bidi="hi-IN"/>
        </w:rPr>
        <w:t xml:space="preserve"> -</w:t>
      </w:r>
      <w:r w:rsidRPr="006A1D08">
        <w:rPr>
          <w:rFonts w:eastAsia="Lucida Sans Unicode"/>
          <w:kern w:val="1"/>
          <w:lang w:eastAsia="hi-IN" w:bidi="hi-IN"/>
        </w:rPr>
        <w:t xml:space="preserve"> zgodnie ze złożoną ofertą. Bieg gwarancji rozpoczyna się z dniem podpisania bezusterkowego, końcowego protokołu odbioru przedmiotu zamówienia.</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 xml:space="preserve">Czas przystąpienia do naprawy wynosi maksymalnie </w:t>
      </w:r>
      <w:r w:rsidRPr="006A1D08">
        <w:rPr>
          <w:rFonts w:eastAsia="Lucida Sans Unicode"/>
          <w:b/>
          <w:kern w:val="1"/>
          <w:lang w:eastAsia="hi-IN" w:bidi="hi-IN"/>
        </w:rPr>
        <w:t>48</w:t>
      </w:r>
      <w:r w:rsidRPr="006A1D08">
        <w:rPr>
          <w:rFonts w:eastAsia="Lucida Sans Unicode"/>
          <w:kern w:val="1"/>
          <w:lang w:eastAsia="hi-IN" w:bidi="hi-IN"/>
        </w:rPr>
        <w:t xml:space="preserve"> </w:t>
      </w:r>
      <w:r w:rsidRPr="006A1D08">
        <w:rPr>
          <w:rFonts w:eastAsia="Lucida Sans Unicode"/>
          <w:b/>
          <w:kern w:val="1"/>
          <w:lang w:eastAsia="hi-IN" w:bidi="hi-IN"/>
        </w:rPr>
        <w:t>godzin</w:t>
      </w:r>
      <w:r w:rsidRPr="006A1D08">
        <w:rPr>
          <w:rFonts w:eastAsia="Lucida Sans Unicode"/>
          <w:kern w:val="1"/>
          <w:lang w:eastAsia="hi-IN" w:bidi="hi-IN"/>
        </w:rPr>
        <w:t xml:space="preserve"> w dni robocze rozumiane, jako dni od poniedziałku do piątku z wyłączeniem dni ustawowo wolnych od pracy, liczonych od momentu zgłoszenia.</w:t>
      </w:r>
      <w:r w:rsidRPr="006A1D08">
        <w:t xml:space="preserve"> </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Gwarancja</w:t>
      </w:r>
      <w:r w:rsidRPr="006A1D08">
        <w:rPr>
          <w:rFonts w:eastAsia="Arial Unicode MS"/>
        </w:rPr>
        <w:t xml:space="preserve">, dla wymienionych na nowe, podzespołów z powodu uszkodzenia w końcowym okresie zaoferowanej gwarancji, liczona od dnia ich zainstalowania – wynosi minimum </w:t>
      </w:r>
      <w:r>
        <w:rPr>
          <w:rFonts w:eastAsia="Arial Unicode MS"/>
        </w:rPr>
        <w:t xml:space="preserve">                  </w:t>
      </w:r>
      <w:r w:rsidRPr="006A1D08">
        <w:rPr>
          <w:rFonts w:eastAsia="Arial Unicode MS"/>
          <w:b/>
        </w:rPr>
        <w:t>6 miesięcy.</w:t>
      </w:r>
    </w:p>
    <w:p w:rsid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 xml:space="preserve">Wykonanie przeglądów technicznych w okresie gwarancji wymaganych przez producenta przedmiotu umowy (minimum jeden raz w ciągu 12 miesięcy, minimum dwa bezpłatne </w:t>
      </w:r>
      <w:r w:rsidRPr="006A1D08">
        <w:rPr>
          <w:rFonts w:eastAsia="Lucida Sans Unicode"/>
          <w:kern w:val="1"/>
          <w:lang w:eastAsia="hi-IN" w:bidi="hi-IN"/>
        </w:rPr>
        <w:lastRenderedPageBreak/>
        <w:t>przeglądy w tym, drugi po 24 miesiącach od daty uruchomienia), o ile przeglądy w takim wymiarze są wymagane przez producenta danego urządzenia. Koszty przeglądów, napraw gwarancyjnych, części podlegających wymianie, dojazdów do Użytkownika sprzętu oraz robocizny w okresie gwarancyjnym ponosi Wykonawca.</w:t>
      </w:r>
    </w:p>
    <w:p w:rsid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i/>
          <w:kern w:val="1"/>
          <w:lang w:eastAsia="hi-IN" w:bidi="hi-IN"/>
        </w:rPr>
        <w:t xml:space="preserve">Czas </w:t>
      </w:r>
      <w:r w:rsidRPr="006A1D08">
        <w:rPr>
          <w:rFonts w:eastAsia="Lucida Sans Unicode"/>
          <w:kern w:val="1"/>
          <w:lang w:eastAsia="hi-IN" w:bidi="hi-IN"/>
        </w:rPr>
        <w:t>skutecznej</w:t>
      </w:r>
      <w:r w:rsidRPr="006A1D08">
        <w:rPr>
          <w:rFonts w:eastAsia="Lucida Sans Unicode"/>
          <w:i/>
          <w:kern w:val="1"/>
          <w:lang w:eastAsia="hi-IN" w:bidi="hi-IN"/>
        </w:rPr>
        <w:t xml:space="preserve"> naprawy </w:t>
      </w:r>
      <w:r w:rsidRPr="006A1D08">
        <w:rPr>
          <w:rFonts w:eastAsia="Lucida Sans Unicode"/>
          <w:i/>
          <w:kern w:val="1"/>
          <w:u w:val="single"/>
          <w:lang w:eastAsia="hi-IN" w:bidi="hi-IN"/>
        </w:rPr>
        <w:t>bez użycia części zamiennych</w:t>
      </w:r>
      <w:r w:rsidRPr="006A1D08">
        <w:rPr>
          <w:rFonts w:eastAsia="Lucida Sans Unicode"/>
          <w:i/>
          <w:kern w:val="1"/>
          <w:lang w:eastAsia="hi-IN" w:bidi="hi-IN"/>
        </w:rPr>
        <w:t xml:space="preserve"> licząc od momentu zgłoszenia awarii – wynosi </w:t>
      </w:r>
      <w:r w:rsidRPr="006A1D08">
        <w:rPr>
          <w:rFonts w:eastAsia="Lucida Sans Unicode"/>
          <w:b/>
          <w:kern w:val="1"/>
          <w:lang w:eastAsia="hi-IN" w:bidi="hi-IN"/>
        </w:rPr>
        <w:t>maksymalnie 3 dni</w:t>
      </w:r>
      <w:r w:rsidRPr="006A1D08">
        <w:rPr>
          <w:rFonts w:eastAsia="Lucida Sans Unicode"/>
          <w:b/>
          <w:i/>
          <w:kern w:val="1"/>
          <w:lang w:eastAsia="hi-IN" w:bidi="hi-IN"/>
        </w:rPr>
        <w:t xml:space="preserve"> </w:t>
      </w:r>
      <w:r w:rsidRPr="006A1D08">
        <w:rPr>
          <w:rFonts w:eastAsia="Lucida Sans Unicode"/>
          <w:b/>
          <w:kern w:val="1"/>
          <w:lang w:eastAsia="hi-IN" w:bidi="hi-IN"/>
        </w:rPr>
        <w:t>robocze</w:t>
      </w:r>
      <w:r w:rsidRPr="006A1D08">
        <w:rPr>
          <w:rFonts w:eastAsia="Lucida Sans Unicode"/>
          <w:kern w:val="1"/>
          <w:lang w:eastAsia="hi-IN" w:bidi="hi-IN"/>
        </w:rPr>
        <w:t xml:space="preserve"> rozumiane jako dni od poniedziałku do piątku z wyłączeniem dni ustawowo wolnych od pracy.</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 xml:space="preserve">Czas skutecznej naprawy </w:t>
      </w:r>
      <w:r w:rsidRPr="006A1D08">
        <w:rPr>
          <w:rFonts w:eastAsia="Lucida Sans Unicode"/>
          <w:kern w:val="1"/>
          <w:u w:val="single"/>
          <w:lang w:eastAsia="hi-IN" w:bidi="hi-IN"/>
        </w:rPr>
        <w:t>z użyciem części zamiennych</w:t>
      </w:r>
      <w:r w:rsidRPr="006A1D08">
        <w:rPr>
          <w:rFonts w:eastAsia="Lucida Sans Unicode"/>
          <w:kern w:val="1"/>
          <w:lang w:eastAsia="hi-IN" w:bidi="hi-IN"/>
        </w:rPr>
        <w:t xml:space="preserve"> licząc od momentu zgłoszenia awarii - </w:t>
      </w:r>
      <w:r w:rsidRPr="006A1D08">
        <w:rPr>
          <w:rFonts w:eastAsia="Lucida Sans Unicode"/>
          <w:i/>
          <w:kern w:val="1"/>
          <w:lang w:eastAsia="hi-IN" w:bidi="hi-IN"/>
        </w:rPr>
        <w:t xml:space="preserve">wynosi </w:t>
      </w:r>
      <w:r w:rsidRPr="006A1D08">
        <w:rPr>
          <w:rFonts w:eastAsia="Lucida Sans Unicode"/>
          <w:b/>
          <w:kern w:val="1"/>
          <w:lang w:eastAsia="hi-IN" w:bidi="hi-IN"/>
        </w:rPr>
        <w:t xml:space="preserve">maksymalnie 6 dni </w:t>
      </w:r>
      <w:r w:rsidRPr="006A1D08">
        <w:rPr>
          <w:rFonts w:eastAsia="Lucida Sans Unicode"/>
          <w:kern w:val="1"/>
          <w:lang w:eastAsia="hi-IN" w:bidi="hi-IN"/>
        </w:rPr>
        <w:t>roboczych rozumianych jako dni od poniedziałku do piątku z wyłączeniem dni ustawowo wolnych od pracy.</w:t>
      </w:r>
      <w:r w:rsidRPr="006A1D08">
        <w:t xml:space="preserve"> Wykonawca zobowiązany jest do instalowania części i podzespołów fabrycznie nowych (aktualny rok produkcji), oryginalnych i w pełni zgodnych z wymaganiami producenta.</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Wymiana</w:t>
      </w:r>
      <w:r w:rsidRPr="006A1D08">
        <w:rPr>
          <w:rFonts w:eastAsia="Arial Unicode MS"/>
        </w:rPr>
        <w:t xml:space="preserve"> </w:t>
      </w:r>
      <w:r w:rsidRPr="006A1D08">
        <w:rPr>
          <w:rFonts w:eastAsia="Arial Unicode MS"/>
          <w:u w:val="single"/>
        </w:rPr>
        <w:t>podzespołu</w:t>
      </w:r>
      <w:r w:rsidRPr="006A1D08">
        <w:rPr>
          <w:rFonts w:eastAsia="Arial Unicode MS"/>
        </w:rPr>
        <w:t xml:space="preserve"> urządzenia na nowy - po maksymalnie trzech nieskutecznych próbach naprawy tego podzespołu.</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Arial Unicode MS"/>
        </w:rPr>
        <w:t xml:space="preserve">Niesprawność przedmiotu umowy trwająca minimum 2 dni z powodu awarii, uniemożliwiająca korzystanie z niego, </w:t>
      </w:r>
      <w:r w:rsidRPr="006A1D08">
        <w:rPr>
          <w:rFonts w:eastAsia="Lucida Sans Unicode"/>
          <w:kern w:val="1"/>
          <w:lang w:eastAsia="hi-IN" w:bidi="hi-IN"/>
        </w:rPr>
        <w:t>automatycznie</w:t>
      </w:r>
      <w:r w:rsidRPr="006A1D08">
        <w:rPr>
          <w:rFonts w:eastAsia="Arial Unicode MS"/>
        </w:rPr>
        <w:t xml:space="preserve"> wydłuża gwarancję o czas przestoju.</w:t>
      </w:r>
    </w:p>
    <w:p w:rsid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Wykonawca zagwarantuje dostępność części zamiennych dla sprzętu medycznego przez minimum 10 lat.</w:t>
      </w:r>
    </w:p>
    <w:p w:rsidR="006A1D08" w:rsidRPr="006A1D08" w:rsidRDefault="006A1D08" w:rsidP="006A1D08">
      <w:pPr>
        <w:pStyle w:val="Akapitzlist"/>
        <w:numPr>
          <w:ilvl w:val="0"/>
          <w:numId w:val="2"/>
        </w:numPr>
        <w:ind w:left="426" w:hanging="426"/>
        <w:jc w:val="both"/>
        <w:rPr>
          <w:rFonts w:eastAsia="Lucida Sans Unicode"/>
          <w:kern w:val="1"/>
          <w:lang w:eastAsia="hi-IN" w:bidi="hi-IN"/>
        </w:rPr>
      </w:pPr>
      <w:r w:rsidRPr="006A1D08">
        <w:rPr>
          <w:rFonts w:eastAsia="Arial Unicode MS"/>
        </w:rPr>
        <w:t xml:space="preserve">W </w:t>
      </w:r>
      <w:r w:rsidRPr="006A1D08">
        <w:rPr>
          <w:rFonts w:eastAsia="Lucida Sans Unicode"/>
          <w:kern w:val="1"/>
          <w:lang w:eastAsia="hi-IN" w:bidi="hi-IN"/>
        </w:rPr>
        <w:t>przypadku</w:t>
      </w:r>
      <w:r w:rsidRPr="006A1D08">
        <w:rPr>
          <w:rFonts w:eastAsia="Arial Unicode MS"/>
        </w:rPr>
        <w:t xml:space="preserve"> nie dokonania naprawy gwarancyjnej w terminach określonych w paragrafie 2 ust. 5 lub 6 niniejszej umowy, Wykonawca zapewni na swój koszt i we własnym zakresie sprzęt zastępczy w tej samej klasie, o tych samych lub wyższych parametrach na czas naprawy.</w:t>
      </w:r>
    </w:p>
    <w:p w:rsidR="006A1D08" w:rsidRPr="006A1D08" w:rsidRDefault="006A1D08" w:rsidP="006A1D08">
      <w:pPr>
        <w:pStyle w:val="Akapitzlist"/>
        <w:numPr>
          <w:ilvl w:val="0"/>
          <w:numId w:val="2"/>
        </w:numPr>
        <w:ind w:left="426" w:hanging="426"/>
        <w:jc w:val="both"/>
        <w:rPr>
          <w:rFonts w:eastAsia="Lucida Sans Unicode"/>
          <w:kern w:val="1"/>
          <w:lang w:eastAsia="hi-IN" w:bidi="hi-IN"/>
        </w:rPr>
      </w:pPr>
      <w:r w:rsidRPr="006A1D08">
        <w:rPr>
          <w:rFonts w:eastAsia="Lucida Sans Unicode"/>
          <w:kern w:val="1"/>
          <w:lang w:eastAsia="hi-IN" w:bidi="hi-IN"/>
        </w:rPr>
        <w:t>Zgłoszenia</w:t>
      </w:r>
      <w:r w:rsidRPr="006A1D08">
        <w:rPr>
          <w:rFonts w:eastAsia="Arial Unicode MS"/>
        </w:rPr>
        <w:t xml:space="preserve"> wszelkich awarii dokona upoważniony pracownik Użytkownika przedmiotu umowy na numer faksu: </w:t>
      </w:r>
      <w:r w:rsidRPr="006A1D08">
        <w:t>_________________</w:t>
      </w:r>
      <w:r w:rsidRPr="006A1D08">
        <w:rPr>
          <w:b/>
        </w:rPr>
        <w:t xml:space="preserve"> </w:t>
      </w:r>
      <w:r w:rsidRPr="006A1D08">
        <w:rPr>
          <w:rFonts w:eastAsia="Arial Unicode MS"/>
        </w:rPr>
        <w:t xml:space="preserve">lub adres e-mail: </w:t>
      </w:r>
      <w:r w:rsidRPr="006A1D08">
        <w:t xml:space="preserve">_________________ </w:t>
      </w:r>
      <w:r w:rsidRPr="006A1D08">
        <w:rPr>
          <w:rFonts w:eastAsia="Arial Unicode MS"/>
        </w:rPr>
        <w:t>, Wykonawcy, lub poczty elektronicznej.</w:t>
      </w:r>
    </w:p>
    <w:p w:rsidR="006A1D08" w:rsidRPr="006A1D08" w:rsidRDefault="006A1D08" w:rsidP="006A1D08">
      <w:pPr>
        <w:pStyle w:val="Akapitzlist"/>
        <w:numPr>
          <w:ilvl w:val="0"/>
          <w:numId w:val="2"/>
        </w:numPr>
        <w:ind w:left="426" w:hanging="426"/>
        <w:jc w:val="both"/>
        <w:rPr>
          <w:rFonts w:eastAsia="Lucida Sans Unicode"/>
          <w:kern w:val="1"/>
          <w:lang w:eastAsia="hi-IN" w:bidi="hi-IN"/>
        </w:rPr>
      </w:pPr>
      <w:r w:rsidRPr="006A1D08">
        <w:rPr>
          <w:b/>
        </w:rPr>
        <w:t xml:space="preserve">Na mocy </w:t>
      </w:r>
      <w:r w:rsidRPr="006A1D08">
        <w:rPr>
          <w:rFonts w:eastAsia="Lucida Sans Unicode"/>
          <w:kern w:val="1"/>
          <w:lang w:eastAsia="hi-IN" w:bidi="hi-IN"/>
        </w:rPr>
        <w:t>niniejszej</w:t>
      </w:r>
      <w:r w:rsidRPr="006A1D08">
        <w:rPr>
          <w:b/>
        </w:rPr>
        <w:t xml:space="preserve"> umowy Zamawiający ma prawo do przekazania uprawnień wynikających z gwarancji, na rzecz </w:t>
      </w:r>
      <w:r w:rsidR="000F461C">
        <w:rPr>
          <w:b/>
        </w:rPr>
        <w:t xml:space="preserve"> </w:t>
      </w:r>
      <w:r w:rsidR="004336D0" w:rsidRPr="004336D0">
        <w:rPr>
          <w:b/>
          <w:color w:val="4472C4" w:themeColor="accent5"/>
        </w:rPr>
        <w:t>Szpitala Wojewódzkiego  im. Prymasa Kardynała Stefana Wyszyńskiego w Sieradzu</w:t>
      </w:r>
      <w:r w:rsidRPr="006A1D08">
        <w:rPr>
          <w:b/>
        </w:rPr>
        <w:t>, który zyskuje samodzielne uprawnienia z tytułu gwarancji, w szczególności do zgłaszania usterek, wad oraz żądania naprawy gwarancyjnej. Uprawnienia wynikające z gwarancji mogą być realizowane przez w/w Szpital.</w:t>
      </w:r>
    </w:p>
    <w:p w:rsidR="006A1D08" w:rsidRPr="00DE6B26" w:rsidRDefault="006A1D08" w:rsidP="00DE6B26">
      <w:pPr>
        <w:pStyle w:val="Akapitzlist"/>
        <w:numPr>
          <w:ilvl w:val="0"/>
          <w:numId w:val="2"/>
        </w:numPr>
        <w:ind w:left="426" w:hanging="426"/>
        <w:jc w:val="both"/>
        <w:rPr>
          <w:rFonts w:eastAsia="Lucida Sans Unicode"/>
          <w:kern w:val="1"/>
          <w:lang w:eastAsia="hi-IN" w:bidi="hi-IN"/>
        </w:rPr>
      </w:pPr>
      <w:r w:rsidRPr="00DE6B26">
        <w:t>Wykonawca jest zobowiązany do przestrzegania terminów przeglądów gwarancyjnych bez konieczności zgłaszania ich przez Zamawiającego.</w:t>
      </w:r>
    </w:p>
    <w:p w:rsidR="006A1D08" w:rsidRPr="006A1D08" w:rsidRDefault="006A1D08" w:rsidP="006A1D08">
      <w:pPr>
        <w:widowControl w:val="0"/>
        <w:autoSpaceDE w:val="0"/>
        <w:autoSpaceDN w:val="0"/>
        <w:adjustRightInd w:val="0"/>
        <w:ind w:left="0"/>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3</w:t>
      </w:r>
    </w:p>
    <w:p w:rsidR="006A1D08" w:rsidRDefault="006A1D08" w:rsidP="00DE6B26">
      <w:pPr>
        <w:pStyle w:val="Akapitzlist"/>
        <w:numPr>
          <w:ilvl w:val="0"/>
          <w:numId w:val="3"/>
        </w:numPr>
        <w:ind w:left="284" w:hanging="284"/>
        <w:jc w:val="both"/>
        <w:rPr>
          <w:bCs/>
        </w:rPr>
      </w:pPr>
      <w:r w:rsidRPr="006A1D08">
        <w:rPr>
          <w:bCs/>
        </w:rPr>
        <w:t xml:space="preserve">Wykonawca zgłosi </w:t>
      </w:r>
      <w:r w:rsidRPr="006A1D08">
        <w:rPr>
          <w:rFonts w:eastAsia="Lucida Sans Unicode"/>
          <w:kern w:val="1"/>
          <w:lang w:eastAsia="hi-IN" w:bidi="hi-IN"/>
        </w:rPr>
        <w:t>Zamawiającemu</w:t>
      </w:r>
      <w:r w:rsidRPr="006A1D08">
        <w:rPr>
          <w:bCs/>
        </w:rPr>
        <w:t xml:space="preserve"> gotowość do odbioru przedmiotu umowy w </w:t>
      </w:r>
      <w:r w:rsidRPr="006A1D08">
        <w:rPr>
          <w:b/>
          <w:bCs/>
        </w:rPr>
        <w:t>formie pisemnej (przynajmniej 7 dni przed planowanym terminem odbioru)</w:t>
      </w:r>
      <w:r w:rsidRPr="006A1D08">
        <w:rPr>
          <w:bCs/>
        </w:rPr>
        <w:t xml:space="preserve">. Odbiór całościowy przedmiotu umowy będzie potwierdzony podpisaniem przez Zamawiającego i Wykonawcę bezusterkowego protokołu odbioru. W protokole potwierdzony zostaje fakt odbycia szkolenia </w:t>
      </w:r>
      <w:r w:rsidRPr="006A1D08">
        <w:rPr>
          <w:bCs/>
          <w:i/>
          <w:u w:val="single"/>
        </w:rPr>
        <w:t>(jeśli dotyczy)</w:t>
      </w:r>
      <w:r w:rsidRPr="006A1D08">
        <w:rPr>
          <w:bCs/>
          <w:i/>
        </w:rPr>
        <w:t xml:space="preserve"> </w:t>
      </w:r>
      <w:r w:rsidRPr="006A1D08">
        <w:rPr>
          <w:bCs/>
        </w:rPr>
        <w:t>dla uprawnionych osób oraz dostarczenie wszelkich dokumentów wymienionych w Załączniku Nr 1 do umowy. Bezusterkowy protokół odbioru stanie się integralną częścią umowy.</w:t>
      </w:r>
    </w:p>
    <w:p w:rsidR="006A1D08" w:rsidRPr="00DE6B26" w:rsidRDefault="006A1D08" w:rsidP="00DE6B26">
      <w:pPr>
        <w:pStyle w:val="Akapitzlist"/>
        <w:numPr>
          <w:ilvl w:val="0"/>
          <w:numId w:val="3"/>
        </w:numPr>
        <w:ind w:left="284" w:hanging="284"/>
        <w:jc w:val="both"/>
        <w:rPr>
          <w:bCs/>
        </w:rPr>
      </w:pPr>
      <w:r w:rsidRPr="00DE6B26">
        <w:rPr>
          <w:bCs/>
        </w:rPr>
        <w:t>W przypadku stwierdzenia wad/uszkodzeń/zastrzeżeń, podczas odbioru przedmiotu umowy</w:t>
      </w:r>
      <w:r w:rsidRPr="00DE6B26">
        <w:rPr>
          <w:b/>
          <w:bCs/>
        </w:rPr>
        <w:t xml:space="preserve">, </w:t>
      </w:r>
      <w:r w:rsidRPr="00DE6B26">
        <w:rPr>
          <w:bCs/>
        </w:rPr>
        <w:t xml:space="preserve">Wykonawca ma obowiązek ich usunięcia </w:t>
      </w:r>
      <w:r w:rsidRPr="00DE6B26">
        <w:rPr>
          <w:b/>
          <w:bCs/>
        </w:rPr>
        <w:t>w terminie do 14 dni</w:t>
      </w:r>
      <w:r w:rsidRPr="00DE6B26">
        <w:rPr>
          <w:bCs/>
        </w:rPr>
        <w:t>. Fakt ten zostanie opisany w protokole odbioru, podpisanym przez obydwie strony umowy.</w:t>
      </w:r>
    </w:p>
    <w:p w:rsidR="006A1D08" w:rsidRPr="006A1D08" w:rsidRDefault="006A1D08" w:rsidP="006A1D08">
      <w:pPr>
        <w:widowControl w:val="0"/>
        <w:autoSpaceDE w:val="0"/>
        <w:autoSpaceDN w:val="0"/>
        <w:adjustRightInd w:val="0"/>
        <w:ind w:left="0"/>
        <w:jc w:val="center"/>
        <w:rPr>
          <w:rFonts w:ascii="Times New Roman" w:hAnsi="Times New Roman"/>
          <w:bCs/>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4</w:t>
      </w:r>
    </w:p>
    <w:p w:rsidR="006A1D08" w:rsidRDefault="006A1D08" w:rsidP="00DE6B26">
      <w:pPr>
        <w:pStyle w:val="Akapitzlist"/>
        <w:numPr>
          <w:ilvl w:val="0"/>
          <w:numId w:val="4"/>
        </w:numPr>
        <w:ind w:left="284" w:hanging="284"/>
        <w:jc w:val="both"/>
        <w:rPr>
          <w:b/>
          <w:bCs/>
        </w:rPr>
      </w:pPr>
      <w:r w:rsidRPr="006A1D08">
        <w:t>Osobą upoważnioną do kontaktów</w:t>
      </w:r>
      <w:r w:rsidRPr="006A1D08">
        <w:rPr>
          <w:rFonts w:eastAsia="Calibri"/>
          <w:lang w:eastAsia="en-US"/>
        </w:rPr>
        <w:t xml:space="preserve"> </w:t>
      </w:r>
      <w:r w:rsidRPr="006A1D08">
        <w:t xml:space="preserve">a także do odbioru przedmiotu umowy ze strony Zamawiającego jest: </w:t>
      </w:r>
      <w:r w:rsidRPr="006A1D08">
        <w:rPr>
          <w:b/>
          <w:bCs/>
        </w:rPr>
        <w:t xml:space="preserve">………….., </w:t>
      </w:r>
      <w:proofErr w:type="spellStart"/>
      <w:r w:rsidRPr="006A1D08">
        <w:rPr>
          <w:b/>
          <w:bCs/>
        </w:rPr>
        <w:t>tel</w:t>
      </w:r>
      <w:proofErr w:type="spellEnd"/>
      <w:r w:rsidRPr="006A1D08">
        <w:rPr>
          <w:b/>
          <w:bCs/>
        </w:rPr>
        <w:t xml:space="preserve">…………………….; e-mail: </w:t>
      </w:r>
      <w:hyperlink r:id="rId7" w:history="1">
        <w:r w:rsidR="00DE6B26" w:rsidRPr="00BE1FB9">
          <w:rPr>
            <w:rStyle w:val="Hipercze"/>
            <w:b/>
            <w:bCs/>
          </w:rPr>
          <w:t>iml@iml.biz.pl</w:t>
        </w:r>
      </w:hyperlink>
    </w:p>
    <w:p w:rsidR="006A1D08" w:rsidRPr="00DE6B26" w:rsidRDefault="006A1D08" w:rsidP="00DE6B26">
      <w:pPr>
        <w:pStyle w:val="Akapitzlist"/>
        <w:numPr>
          <w:ilvl w:val="0"/>
          <w:numId w:val="4"/>
        </w:numPr>
        <w:ind w:left="284" w:hanging="284"/>
        <w:jc w:val="both"/>
        <w:rPr>
          <w:b/>
          <w:bCs/>
        </w:rPr>
      </w:pPr>
      <w:r w:rsidRPr="006A1D08">
        <w:t xml:space="preserve">Do kontaktów ze strony Wykonawcy </w:t>
      </w:r>
      <w:r w:rsidRPr="00DE6B26">
        <w:rPr>
          <w:bCs/>
        </w:rPr>
        <w:t>upoważniony</w:t>
      </w:r>
      <w:r w:rsidRPr="006A1D08">
        <w:t xml:space="preserve"> jest: </w:t>
      </w:r>
    </w:p>
    <w:p w:rsidR="006A1D08" w:rsidRPr="006A1D08" w:rsidRDefault="006A1D08" w:rsidP="006A1D08">
      <w:pPr>
        <w:pStyle w:val="Akapitzlist"/>
        <w:ind w:left="0"/>
        <w:jc w:val="both"/>
        <w:rPr>
          <w:i/>
        </w:rPr>
      </w:pPr>
      <w:r w:rsidRPr="006A1D08">
        <w:rPr>
          <w:b/>
          <w:bCs/>
        </w:rPr>
        <w:lastRenderedPageBreak/>
        <w:t>………………….., tel. ………………, e-mail: …………………….</w:t>
      </w:r>
    </w:p>
    <w:p w:rsidR="006A1D08" w:rsidRDefault="006A1D08" w:rsidP="00DE6B26">
      <w:pPr>
        <w:pStyle w:val="Akapitzlist"/>
        <w:numPr>
          <w:ilvl w:val="0"/>
          <w:numId w:val="4"/>
        </w:numPr>
        <w:ind w:left="284" w:hanging="284"/>
        <w:jc w:val="both"/>
      </w:pPr>
      <w:r w:rsidRPr="006A1D08">
        <w:t xml:space="preserve">Strona poinformuje drugą stronę niniejszej umowy, na piśmie pod rygorem nieważności, o każdorazowej zmianie osoby uprawnionej do kontaktów, zmianie jej </w:t>
      </w:r>
      <w:r w:rsidRPr="006A1D08">
        <w:rPr>
          <w:bCs/>
        </w:rPr>
        <w:t>danych</w:t>
      </w:r>
      <w:r w:rsidRPr="006A1D08">
        <w:t>, a w szczególności zmianie numerów telefonów.</w:t>
      </w:r>
    </w:p>
    <w:p w:rsidR="00AA71E1" w:rsidRPr="006A1D08" w:rsidRDefault="00AA71E1" w:rsidP="00AA71E1">
      <w:pPr>
        <w:pStyle w:val="Akapitzlist"/>
        <w:ind w:left="284"/>
        <w:jc w:val="both"/>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5</w:t>
      </w: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WARUNKI PŁATNOŚCI</w:t>
      </w:r>
    </w:p>
    <w:p w:rsidR="006A1D08" w:rsidRPr="006A1D08" w:rsidRDefault="006A1D08" w:rsidP="00DE6B26">
      <w:pPr>
        <w:pStyle w:val="Akapitzlist"/>
        <w:numPr>
          <w:ilvl w:val="0"/>
          <w:numId w:val="5"/>
        </w:numPr>
        <w:ind w:left="284" w:hanging="284"/>
        <w:jc w:val="both"/>
        <w:rPr>
          <w:bCs/>
          <w:iCs/>
        </w:rPr>
      </w:pPr>
      <w:r w:rsidRPr="006A1D08">
        <w:t>Strony ustalają, iż całkowite łączne wynagrodzenie za dostarczony i zainstalowany przedmiot umowy wynosi:</w:t>
      </w:r>
    </w:p>
    <w:p w:rsidR="006A1D08" w:rsidRPr="006A1D08" w:rsidRDefault="006A1D08" w:rsidP="00DE6B26">
      <w:pPr>
        <w:pStyle w:val="Akapitzlist"/>
        <w:tabs>
          <w:tab w:val="left" w:pos="1560"/>
        </w:tabs>
        <w:ind w:left="284"/>
        <w:jc w:val="both"/>
        <w:rPr>
          <w:bCs/>
          <w:iCs/>
        </w:rPr>
      </w:pPr>
      <w:r w:rsidRPr="006A1D08">
        <w:rPr>
          <w:b/>
        </w:rPr>
        <w:t xml:space="preserve">cena netto: </w:t>
      </w:r>
      <w:r w:rsidRPr="006A1D08">
        <w:rPr>
          <w:b/>
        </w:rPr>
        <w:tab/>
        <w:t xml:space="preserve">………….. zł </w:t>
      </w:r>
      <w:r w:rsidRPr="006A1D08">
        <w:rPr>
          <w:bCs/>
          <w:iCs/>
        </w:rPr>
        <w:t>.</w:t>
      </w:r>
    </w:p>
    <w:p w:rsidR="006A1D08" w:rsidRPr="006A1D08" w:rsidRDefault="006A1D08" w:rsidP="00DE6B26">
      <w:pPr>
        <w:pStyle w:val="Akapitzlist"/>
        <w:tabs>
          <w:tab w:val="left" w:pos="1560"/>
        </w:tabs>
        <w:ind w:left="284"/>
        <w:jc w:val="both"/>
      </w:pPr>
      <w:r w:rsidRPr="006A1D08">
        <w:rPr>
          <w:b/>
        </w:rPr>
        <w:t xml:space="preserve">podatek: </w:t>
      </w:r>
      <w:r w:rsidRPr="006A1D08">
        <w:rPr>
          <w:b/>
        </w:rPr>
        <w:tab/>
        <w:t xml:space="preserve">…………….. zł </w:t>
      </w:r>
      <w:r w:rsidRPr="006A1D08">
        <w:rPr>
          <w:bCs/>
          <w:iCs/>
        </w:rPr>
        <w:t>.</w:t>
      </w:r>
    </w:p>
    <w:p w:rsidR="006A1D08" w:rsidRPr="006A1D08" w:rsidRDefault="006A1D08" w:rsidP="00DE6B26">
      <w:pPr>
        <w:pStyle w:val="Akapitzlist"/>
        <w:tabs>
          <w:tab w:val="left" w:pos="1560"/>
        </w:tabs>
        <w:ind w:left="284"/>
        <w:jc w:val="both"/>
        <w:rPr>
          <w:bCs/>
          <w:iCs/>
        </w:rPr>
      </w:pPr>
      <w:r w:rsidRPr="006A1D08">
        <w:rPr>
          <w:b/>
        </w:rPr>
        <w:t xml:space="preserve">cena brutto: </w:t>
      </w:r>
      <w:r w:rsidRPr="006A1D08">
        <w:rPr>
          <w:b/>
        </w:rPr>
        <w:tab/>
        <w:t xml:space="preserve">……………… zł </w:t>
      </w:r>
      <w:r w:rsidRPr="006A1D08">
        <w:rPr>
          <w:bCs/>
          <w:iCs/>
        </w:rPr>
        <w:t xml:space="preserve">(słownie: </w:t>
      </w:r>
      <w:r w:rsidRPr="006A1D08">
        <w:t>………………………………………</w:t>
      </w:r>
      <w:r w:rsidRPr="006A1D08">
        <w:rPr>
          <w:bCs/>
          <w:iCs/>
        </w:rPr>
        <w:t>zł).</w:t>
      </w:r>
    </w:p>
    <w:p w:rsidR="006A1D08" w:rsidRDefault="006A1D08" w:rsidP="00DE6B26">
      <w:pPr>
        <w:pStyle w:val="Akapitzlist"/>
        <w:numPr>
          <w:ilvl w:val="0"/>
          <w:numId w:val="5"/>
        </w:numPr>
        <w:ind w:left="284" w:hanging="284"/>
        <w:jc w:val="both"/>
      </w:pPr>
      <w:r w:rsidRPr="006A1D08">
        <w:t xml:space="preserve">Ustalone wynagrodzenie jest wynagrodzeniem ryczałtowym i obejmuje wszelkie koszty </w:t>
      </w:r>
      <w:r w:rsidRPr="006A1D08">
        <w:br/>
        <w:t>(w tym materiałów i robocizny, przeglądów, szkoleń) niezbędne do realizacji umowy.</w:t>
      </w:r>
    </w:p>
    <w:p w:rsidR="006A1D08" w:rsidRDefault="006A1D08" w:rsidP="00DE6B26">
      <w:pPr>
        <w:pStyle w:val="Akapitzlist"/>
        <w:numPr>
          <w:ilvl w:val="0"/>
          <w:numId w:val="5"/>
        </w:numPr>
        <w:ind w:left="284" w:hanging="284"/>
        <w:jc w:val="both"/>
      </w:pPr>
      <w:r w:rsidRPr="006A1D08">
        <w:t xml:space="preserve">Płatność całości wynagrodzenia na rzecz Wykonawcy nastąpi na podstawie faktury, w której zostanie ujęte rozbicie cen za poszczególne pozycje, wystawionej przez Wykonawcę po wykonaniu przedmiotu umowy, tj. po dokonaniu przez Zamawiającego odbioru przedmiotu umowy </w:t>
      </w:r>
      <w:r w:rsidRPr="00DE6B26">
        <w:rPr>
          <w:u w:val="single"/>
        </w:rPr>
        <w:t>bez zastrzeżeń</w:t>
      </w:r>
      <w:r w:rsidRPr="006A1D08">
        <w:t xml:space="preserve"> oraz podpisaniu bezusterkowego protokołu odbioru sprzętu/wyposażenia.</w:t>
      </w:r>
    </w:p>
    <w:p w:rsidR="006A1D08" w:rsidRPr="00DE6B26" w:rsidRDefault="006A1D08" w:rsidP="00DE6B26">
      <w:pPr>
        <w:pStyle w:val="Akapitzlist"/>
        <w:numPr>
          <w:ilvl w:val="0"/>
          <w:numId w:val="5"/>
        </w:numPr>
        <w:ind w:left="284" w:hanging="284"/>
        <w:jc w:val="both"/>
      </w:pPr>
      <w:r w:rsidRPr="00DE6B26">
        <w:rPr>
          <w:lang w:val="x-none" w:eastAsia="x-none"/>
        </w:rPr>
        <w:t xml:space="preserve">Termin płatności faktury </w:t>
      </w:r>
      <w:r w:rsidRPr="006A1D08">
        <w:t>wynosi</w:t>
      </w:r>
      <w:r w:rsidRPr="00DE6B26">
        <w:rPr>
          <w:lang w:val="x-none" w:eastAsia="x-none"/>
        </w:rPr>
        <w:t xml:space="preserve"> do 30 dni od dnia doręczenia prawidłowo wystawionej faktury Zamawiającemu</w:t>
      </w:r>
      <w:r w:rsidRPr="006A1D08">
        <w:rPr>
          <w:lang w:eastAsia="x-none"/>
        </w:rPr>
        <w:t>,</w:t>
      </w:r>
      <w:r w:rsidRPr="00DE6B26">
        <w:rPr>
          <w:lang w:val="x-none" w:eastAsia="x-none"/>
        </w:rPr>
        <w:t xml:space="preserve"> przy czym dniem dokonania płatności jest dzień obciążenia rachunku Zamawiającego. Płatność zostanie dokonana za pomocą przelewu na wskazany przez Wykonawcę rachunek bankowy.</w:t>
      </w:r>
    </w:p>
    <w:p w:rsidR="006A1D08" w:rsidRDefault="006A1D08" w:rsidP="00DE6B26">
      <w:pPr>
        <w:pStyle w:val="Akapitzlist"/>
        <w:numPr>
          <w:ilvl w:val="0"/>
          <w:numId w:val="5"/>
        </w:numPr>
        <w:ind w:left="284" w:hanging="284"/>
        <w:jc w:val="both"/>
      </w:pPr>
      <w:r w:rsidRPr="006A1D08">
        <w:t>Zamawiający nie będzie waloryzował ceny przedmiotu umowy.</w:t>
      </w:r>
    </w:p>
    <w:p w:rsidR="006A1D08" w:rsidRPr="006A1D08" w:rsidRDefault="006A1D08" w:rsidP="00DE6B26">
      <w:pPr>
        <w:pStyle w:val="Akapitzlist"/>
        <w:numPr>
          <w:ilvl w:val="0"/>
          <w:numId w:val="5"/>
        </w:numPr>
        <w:ind w:left="284" w:hanging="284"/>
        <w:jc w:val="both"/>
      </w:pPr>
      <w:r w:rsidRPr="006A1D08">
        <w:t>Strony zgodnie ustalają, iż Wykonawca nie może przenieść na inny podmiot wierzytelności przysługujących mu względem Zamawiającego, bez pisemnej zgody Zamawiającego pod rygorem nieważności.</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6</w:t>
      </w:r>
    </w:p>
    <w:p w:rsidR="006A1D08" w:rsidRPr="006A1D08" w:rsidRDefault="006A1D08" w:rsidP="006A1D08">
      <w:pPr>
        <w:pStyle w:val="Akapitzlist"/>
        <w:ind w:left="0"/>
        <w:jc w:val="both"/>
        <w:rPr>
          <w:bCs/>
          <w:lang w:eastAsia="x-none"/>
        </w:rPr>
      </w:pPr>
      <w:r w:rsidRPr="006A1D08">
        <w:rPr>
          <w:bCs/>
          <w:lang w:eastAsia="x-none"/>
        </w:rPr>
        <w:t>Wszelkie zmiany umowy mogą być dokonane na piśmie pod rygorem nieważności.</w:t>
      </w:r>
    </w:p>
    <w:p w:rsidR="006A1D08" w:rsidRPr="006A1D08" w:rsidRDefault="006A1D08" w:rsidP="006A1D08">
      <w:pPr>
        <w:widowControl w:val="0"/>
        <w:autoSpaceDE w:val="0"/>
        <w:autoSpaceDN w:val="0"/>
        <w:adjustRightInd w:val="0"/>
        <w:ind w:left="0"/>
        <w:jc w:val="center"/>
        <w:rPr>
          <w:rFonts w:ascii="Times New Roman" w:hAnsi="Times New Roman"/>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7</w:t>
      </w:r>
    </w:p>
    <w:p w:rsidR="006A1D08" w:rsidRDefault="006A1D08" w:rsidP="00DE6B26">
      <w:pPr>
        <w:pStyle w:val="Akapitzlist"/>
        <w:numPr>
          <w:ilvl w:val="0"/>
          <w:numId w:val="6"/>
        </w:numPr>
        <w:ind w:left="284" w:hanging="284"/>
        <w:jc w:val="both"/>
        <w:rPr>
          <w:b/>
          <w:bCs/>
        </w:rPr>
      </w:pPr>
      <w:r w:rsidRPr="006A1D08">
        <w:rPr>
          <w:b/>
          <w:bCs/>
        </w:rPr>
        <w:t xml:space="preserve">Strony </w:t>
      </w:r>
      <w:r w:rsidRPr="006A1D08">
        <w:rPr>
          <w:b/>
        </w:rPr>
        <w:t>ustanawiają</w:t>
      </w:r>
      <w:r w:rsidRPr="006A1D08">
        <w:rPr>
          <w:b/>
          <w:bCs/>
        </w:rPr>
        <w:t xml:space="preserve"> kary umowne.</w:t>
      </w:r>
    </w:p>
    <w:p w:rsidR="006A1D08" w:rsidRPr="00DE6B26" w:rsidRDefault="006A1D08" w:rsidP="00DE6B26">
      <w:pPr>
        <w:pStyle w:val="Akapitzlist"/>
        <w:numPr>
          <w:ilvl w:val="0"/>
          <w:numId w:val="6"/>
        </w:numPr>
        <w:ind w:left="284" w:hanging="284"/>
        <w:jc w:val="both"/>
        <w:rPr>
          <w:b/>
          <w:bCs/>
        </w:rPr>
      </w:pPr>
      <w:r w:rsidRPr="006A1D08">
        <w:t xml:space="preserve">W razie nie wykonania lub nienależytego wykonania zobowiązania Wykonawca jest obowiązany zapłacić Zamawiającemu karę umowną: </w:t>
      </w:r>
    </w:p>
    <w:p w:rsidR="006A1D08"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10% wartości brutto odpowiednio części umowy lub całości umowy określonej w </w:t>
      </w:r>
      <w:r w:rsidRPr="006A1D08">
        <w:rPr>
          <w:bCs/>
        </w:rPr>
        <w:t>§ 5 ust. 1</w:t>
      </w:r>
      <w:r w:rsidRPr="006A1D08">
        <w:t>, w przypadku odstąpienia przez Wykonawcę od tej części lub całości umowy lub innego sposobu rozwiązania umowy z powodu okoliczności, za które Wykonawca ponosi odpowiedzialność;</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0,3% wartości brutto umowy określonej w § 5 ust. 1, w przypadku uchybienia terminowi określonemu w </w:t>
      </w:r>
      <w:r w:rsidRPr="00DE6B26">
        <w:rPr>
          <w:bCs/>
        </w:rPr>
        <w:t>§ 1 ust.5 niniejszej umowy, za każdy rozpoczęty dzień opóźnienia;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DE6B26">
        <w:rPr>
          <w:bCs/>
        </w:rPr>
        <w:t>w wysokości 10</w:t>
      </w:r>
      <w:r w:rsidRPr="006A1D08">
        <w:t xml:space="preserve">% wartości brutto odpowiednio części lub całości umowy określonej w </w:t>
      </w:r>
      <w:r w:rsidRPr="00DE6B26">
        <w:rPr>
          <w:bCs/>
        </w:rPr>
        <w:t>§ 5 ust. 1</w:t>
      </w:r>
      <w:r w:rsidRPr="006A1D08">
        <w:t>, w przypadku odstąpienia przez Zamawiającego od</w:t>
      </w:r>
      <w:r w:rsidRPr="00DE6B26">
        <w:rPr>
          <w:bCs/>
        </w:rPr>
        <w:t xml:space="preserve"> umowy, lub odstąpienia od umowy z przyczyn określonych </w:t>
      </w:r>
      <w:r w:rsidRPr="006A1D08">
        <w:t xml:space="preserve">w </w:t>
      </w:r>
      <w:r w:rsidRPr="00DE6B26">
        <w:rPr>
          <w:bCs/>
        </w:rPr>
        <w:t>§ 8 ust. 1 a). lub innego rozwiązania umowy przez Zamawiającego z przyczyn, za które ponosi odpowiedzialność Wykonawca;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0,2% wartości dostarczonego sprzętu, w przypadku uchybienia terminowi określonemu w </w:t>
      </w:r>
      <w:r w:rsidRPr="00DE6B26">
        <w:rPr>
          <w:bCs/>
        </w:rPr>
        <w:t>§2 ust.2 (przystąpienia serwisu do naprawy) za każdy rozpoczęty dzień opóźnienia;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0,2% wartości dostarczonego sprzętu brutto, w przypadku uchybienia </w:t>
      </w:r>
      <w:r w:rsidRPr="006A1D08">
        <w:lastRenderedPageBreak/>
        <w:t xml:space="preserve">terminowi określonemu w </w:t>
      </w:r>
      <w:r w:rsidRPr="00DE6B26">
        <w:rPr>
          <w:bCs/>
        </w:rPr>
        <w:t>§2 ust.5 (termin wykonania naprawy gwarancyjnej bez użycia części zamiennych), za każdy rozpoczęty dzień opóźnienia;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0,2% wartości dostarczonego sprzętu brutto, w przypadku uchybienia terminowi określonemu w </w:t>
      </w:r>
      <w:r w:rsidRPr="00DE6B26">
        <w:rPr>
          <w:bCs/>
        </w:rPr>
        <w:t>§2 ust.6 (termin wykonania naprawy gwarancyjnej z użyciem części zamiennych), za każdy rozpoczęty dzień opóźnienia;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DE6B26">
        <w:rPr>
          <w:bCs/>
        </w:rPr>
        <w:t>w wysokości 0,5% wartości umowy brutto, w przypadku nieprzywrócenia</w:t>
      </w:r>
      <w:r w:rsidRPr="006A1D08">
        <w:t xml:space="preserve"> do stanu pierwotnego na koszt własny pomieszczeń, w których sprzęt medyczny/wyposażenie jest instalowany/e, w sytuacji określonej w § 1 ust. 6 umowy- w terminie 3 dni od dnia zgłoszenia </w:t>
      </w:r>
      <w:r w:rsidRPr="00DE6B26">
        <w:rPr>
          <w:bCs/>
        </w:rPr>
        <w:t>przez Użytkownika, za każdy rozpoczęty dzień opóźnienia;</w:t>
      </w:r>
    </w:p>
    <w:p w:rsidR="006A1D08" w:rsidRPr="006A1D08" w:rsidRDefault="006A1D08" w:rsidP="00DE6B26">
      <w:pPr>
        <w:pStyle w:val="Akapitzlist"/>
        <w:widowControl w:val="0"/>
        <w:numPr>
          <w:ilvl w:val="1"/>
          <w:numId w:val="6"/>
        </w:numPr>
        <w:autoSpaceDE w:val="0"/>
        <w:autoSpaceDN w:val="0"/>
        <w:adjustRightInd w:val="0"/>
        <w:ind w:left="567" w:hanging="283"/>
        <w:jc w:val="both"/>
      </w:pPr>
      <w:r w:rsidRPr="006A1D08">
        <w:t>w wysokości 0,2% wartości umowy brutto w przypadku niedostarczenia sprzętu/wyposażenia zastępczego w przypadku uchybienia terminowi określonemu w § 2 ust. 10 umowy, za każdy rozpoczęty dzień opóźnienia.</w:t>
      </w:r>
    </w:p>
    <w:p w:rsidR="006A1D08" w:rsidRPr="006A1D08" w:rsidRDefault="006A1D08" w:rsidP="006A1D08">
      <w:pPr>
        <w:pStyle w:val="Akapitzlist"/>
        <w:widowControl w:val="0"/>
        <w:autoSpaceDE w:val="0"/>
        <w:autoSpaceDN w:val="0"/>
        <w:adjustRightInd w:val="0"/>
        <w:ind w:left="0"/>
        <w:jc w:val="both"/>
        <w:rPr>
          <w:i/>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8</w:t>
      </w:r>
    </w:p>
    <w:p w:rsidR="006A1D08" w:rsidRPr="006A1D08" w:rsidRDefault="006A1D08" w:rsidP="00DE6B26">
      <w:pPr>
        <w:pStyle w:val="Akapitzlist"/>
        <w:numPr>
          <w:ilvl w:val="0"/>
          <w:numId w:val="7"/>
        </w:numPr>
        <w:ind w:left="284" w:hanging="284"/>
        <w:jc w:val="both"/>
        <w:rPr>
          <w:bCs/>
        </w:rPr>
      </w:pPr>
      <w:r w:rsidRPr="006A1D08">
        <w:t>Zamawiającemu</w:t>
      </w:r>
      <w:r w:rsidRPr="006A1D08">
        <w:rPr>
          <w:bCs/>
        </w:rPr>
        <w:t xml:space="preserve"> przysługuje prawo odstąpienia od umowy w terminie 7 dni licząc od dnia wystąpienia okoliczności </w:t>
      </w:r>
      <w:r w:rsidRPr="006A1D08">
        <w:rPr>
          <w:bCs/>
          <w:lang w:eastAsia="x-none"/>
        </w:rPr>
        <w:t>uzasadniających</w:t>
      </w:r>
      <w:r w:rsidRPr="006A1D08">
        <w:rPr>
          <w:bCs/>
        </w:rPr>
        <w:t xml:space="preserve"> odstąpienie: </w:t>
      </w:r>
    </w:p>
    <w:p w:rsidR="006A1D08" w:rsidRPr="006A1D08" w:rsidRDefault="006A1D08" w:rsidP="00DE6B26">
      <w:pPr>
        <w:pStyle w:val="Akapitzlist"/>
        <w:widowControl w:val="0"/>
        <w:numPr>
          <w:ilvl w:val="0"/>
          <w:numId w:val="8"/>
        </w:numPr>
        <w:autoSpaceDE w:val="0"/>
        <w:autoSpaceDN w:val="0"/>
        <w:adjustRightInd w:val="0"/>
        <w:ind w:left="567" w:hanging="283"/>
        <w:jc w:val="both"/>
        <w:rPr>
          <w:bCs/>
        </w:rPr>
      </w:pPr>
      <w:r w:rsidRPr="006A1D08">
        <w:t>Wykonawca</w:t>
      </w:r>
      <w:r w:rsidRPr="006A1D08">
        <w:rPr>
          <w:bCs/>
        </w:rPr>
        <w:t xml:space="preserve"> uchybił terminowi określonemu w § 1 ust. 5 umowy.</w:t>
      </w:r>
    </w:p>
    <w:p w:rsidR="006A1D08" w:rsidRPr="00DE6B26" w:rsidRDefault="006A1D08" w:rsidP="00DE6B26">
      <w:pPr>
        <w:pStyle w:val="Akapitzlist"/>
        <w:numPr>
          <w:ilvl w:val="0"/>
          <w:numId w:val="7"/>
        </w:numPr>
        <w:ind w:left="284" w:hanging="284"/>
        <w:jc w:val="both"/>
        <w:rPr>
          <w:bCs/>
        </w:rPr>
      </w:pPr>
      <w:r w:rsidRPr="006A1D08">
        <w:t>Uprawnienia przysługujące z tytułu kary umownej nie wyłączają możliwości dochodzenia przez Zamawiającego naprawienia szkody na zasadach ogólnych.</w:t>
      </w:r>
    </w:p>
    <w:p w:rsidR="006A1D08" w:rsidRPr="00DE6B26" w:rsidRDefault="006A1D08" w:rsidP="00DE6B26">
      <w:pPr>
        <w:pStyle w:val="Akapitzlist"/>
        <w:numPr>
          <w:ilvl w:val="0"/>
          <w:numId w:val="7"/>
        </w:numPr>
        <w:ind w:left="284" w:hanging="284"/>
        <w:jc w:val="both"/>
        <w:rPr>
          <w:bCs/>
        </w:rPr>
      </w:pPr>
      <w:r w:rsidRPr="006A1D08">
        <w:t xml:space="preserve">Strony </w:t>
      </w:r>
      <w:r w:rsidRPr="00DE6B26">
        <w:rPr>
          <w:bCs/>
          <w:lang w:eastAsia="x-none"/>
        </w:rPr>
        <w:t>zgodnie</w:t>
      </w:r>
      <w:r w:rsidRPr="006A1D08">
        <w:t xml:space="preserve"> dopuszczają możliwość sumowania kar umownych należnych Zamawiającemu z różnych tytułów.</w:t>
      </w:r>
    </w:p>
    <w:p w:rsidR="006A1D08" w:rsidRPr="00DE6B26" w:rsidRDefault="006A1D08" w:rsidP="00DE6B26">
      <w:pPr>
        <w:pStyle w:val="Akapitzlist"/>
        <w:numPr>
          <w:ilvl w:val="0"/>
          <w:numId w:val="7"/>
        </w:numPr>
        <w:ind w:left="284" w:hanging="284"/>
        <w:jc w:val="both"/>
        <w:rPr>
          <w:bCs/>
        </w:rPr>
      </w:pPr>
      <w:r w:rsidRPr="006A1D08">
        <w:t xml:space="preserve">W razie </w:t>
      </w:r>
      <w:r w:rsidRPr="00DE6B26">
        <w:rPr>
          <w:bCs/>
          <w:lang w:eastAsia="x-none"/>
        </w:rPr>
        <w:t>wystąpienia</w:t>
      </w:r>
      <w:r w:rsidRPr="006A1D08">
        <w:t xml:space="preserve">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6A1D08" w:rsidRPr="00DE6B26" w:rsidRDefault="006A1D08" w:rsidP="00DE6B26">
      <w:pPr>
        <w:pStyle w:val="Akapitzlist"/>
        <w:numPr>
          <w:ilvl w:val="0"/>
          <w:numId w:val="7"/>
        </w:numPr>
        <w:ind w:left="284" w:hanging="284"/>
        <w:jc w:val="both"/>
        <w:rPr>
          <w:bCs/>
        </w:rPr>
      </w:pPr>
      <w:r w:rsidRPr="006A1D08">
        <w:t>Odstąpienie od umowy winno nastąpić w formie pisemnej pod rygorem nieważności takiego oświadczenia.</w:t>
      </w:r>
    </w:p>
    <w:p w:rsidR="006A1D08" w:rsidRPr="00DE6B26" w:rsidRDefault="006A1D08" w:rsidP="00DE6B26">
      <w:pPr>
        <w:pStyle w:val="Akapitzlist"/>
        <w:numPr>
          <w:ilvl w:val="0"/>
          <w:numId w:val="7"/>
        </w:numPr>
        <w:ind w:left="284" w:hanging="284"/>
        <w:jc w:val="both"/>
        <w:rPr>
          <w:bCs/>
        </w:rPr>
      </w:pPr>
      <w:r w:rsidRPr="006A1D08">
        <w:t xml:space="preserve">W przypadku </w:t>
      </w:r>
      <w:r w:rsidRPr="00DE6B26">
        <w:rPr>
          <w:bCs/>
          <w:lang w:eastAsia="x-none"/>
        </w:rPr>
        <w:t>powierzenia</w:t>
      </w:r>
      <w:r w:rsidRPr="006A1D08">
        <w:t xml:space="preserve"> Wykonawcy przetwarzania danych osobowych pacjentów, których Użytkownik przedmiotu umowy jest administratorem, w zakresie i w celu związanym wyłącznie z wykonywaniem niniejszej umowy, a w szczególności świadczenia usług gwarancyjnych i serwisowych - w terminie 30 dni od daty podpisania umowy z Zamawiającym, Wykonawca zawrze z administratorem danych osobowych (Użytkownikiem) umowę powierzenia danych osobowych </w:t>
      </w:r>
      <w:r w:rsidRPr="00DE6B26">
        <w:rPr>
          <w:i/>
        </w:rPr>
        <w:t>(jeżeli dotyczy).</w:t>
      </w:r>
    </w:p>
    <w:p w:rsidR="006A1D08" w:rsidRPr="006A1D08" w:rsidRDefault="006A1D08" w:rsidP="006A1D08">
      <w:pPr>
        <w:pStyle w:val="Akapitzlist"/>
        <w:ind w:left="0"/>
        <w:jc w:val="both"/>
      </w:pP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bookmarkStart w:id="1" w:name="_Hlk14169794"/>
      <w:r w:rsidRPr="006A1D08">
        <w:rPr>
          <w:rFonts w:ascii="Times New Roman" w:hAnsi="Times New Roman"/>
          <w:b/>
          <w:sz w:val="24"/>
          <w:szCs w:val="24"/>
        </w:rPr>
        <w:t>§ 9</w:t>
      </w:r>
    </w:p>
    <w:bookmarkEnd w:id="1"/>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r w:rsidRPr="006A1D08">
        <w:rPr>
          <w:rFonts w:ascii="Times New Roman" w:hAnsi="Times New Roman"/>
          <w:b/>
          <w:sz w:val="24"/>
          <w:szCs w:val="24"/>
        </w:rPr>
        <w:t xml:space="preserve">Zmiany umowy </w:t>
      </w:r>
    </w:p>
    <w:p w:rsidR="006A1D08" w:rsidRPr="006A1D08" w:rsidRDefault="006A1D08" w:rsidP="006A1D08">
      <w:pPr>
        <w:widowControl w:val="0"/>
        <w:autoSpaceDE w:val="0"/>
        <w:autoSpaceDN w:val="0"/>
        <w:adjustRightInd w:val="0"/>
        <w:ind w:left="0"/>
        <w:rPr>
          <w:rFonts w:ascii="Times New Roman" w:hAnsi="Times New Roman"/>
          <w:b/>
          <w:sz w:val="24"/>
          <w:szCs w:val="24"/>
        </w:rPr>
      </w:pPr>
    </w:p>
    <w:p w:rsidR="006A1D08" w:rsidRDefault="006A1D08" w:rsidP="00DE6B26">
      <w:pPr>
        <w:pStyle w:val="Akapitzlist"/>
        <w:widowControl w:val="0"/>
        <w:numPr>
          <w:ilvl w:val="0"/>
          <w:numId w:val="9"/>
        </w:numPr>
        <w:autoSpaceDE w:val="0"/>
        <w:autoSpaceDN w:val="0"/>
        <w:adjustRightInd w:val="0"/>
        <w:ind w:left="284" w:hanging="284"/>
        <w:jc w:val="both"/>
        <w:rPr>
          <w:bCs/>
        </w:rPr>
      </w:pPr>
      <w:r w:rsidRPr="00DE6B26">
        <w:rPr>
          <w:bCs/>
        </w:rPr>
        <w:t xml:space="preserve">Niedopuszczalne są istotne zmiany postanowień niniejszej umowy w stosunku do treści oferty, na podstawie której dokonano wyboru Wykonawcy, za wyjątkiem możliwości dokonania zmian przewidzianych, w niniejszym paragrafie </w:t>
      </w:r>
      <w:r w:rsidR="00AA71E1">
        <w:rPr>
          <w:bCs/>
        </w:rPr>
        <w:t>.</w:t>
      </w:r>
      <w:r w:rsidRPr="00DE6B26">
        <w:rPr>
          <w:bCs/>
        </w:rPr>
        <w:t xml:space="preserve"> </w:t>
      </w:r>
    </w:p>
    <w:p w:rsidR="006A1D08" w:rsidRPr="00DE6B26" w:rsidRDefault="006A1D08" w:rsidP="00DE6B26">
      <w:pPr>
        <w:pStyle w:val="Akapitzlist"/>
        <w:widowControl w:val="0"/>
        <w:numPr>
          <w:ilvl w:val="0"/>
          <w:numId w:val="9"/>
        </w:numPr>
        <w:autoSpaceDE w:val="0"/>
        <w:autoSpaceDN w:val="0"/>
        <w:adjustRightInd w:val="0"/>
        <w:ind w:left="284" w:hanging="284"/>
        <w:jc w:val="both"/>
        <w:rPr>
          <w:bCs/>
        </w:rPr>
      </w:pPr>
      <w:r w:rsidRPr="00DE6B26">
        <w:rPr>
          <w:bCs/>
        </w:rPr>
        <w:t xml:space="preserve">Zamawiający przewiduje możliwość dokonania zmiany postanowień umowy po jej zawarciu z Wykonawcą w stosunku do treści Istotnych Postanowień Umowy umieszczonych w </w:t>
      </w:r>
      <w:r w:rsidR="00AA71E1">
        <w:rPr>
          <w:bCs/>
        </w:rPr>
        <w:t>zapytaniu</w:t>
      </w:r>
      <w:r w:rsidRPr="00DE6B26">
        <w:rPr>
          <w:bCs/>
        </w:rPr>
        <w:t xml:space="preserve"> w przypadkach, gdy: </w:t>
      </w:r>
    </w:p>
    <w:p w:rsidR="006A1D08"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 xml:space="preserve">wystąpią uzasadnione przyczyny techniczne, konieczność zmiany sposobu wykonania umowy; </w:t>
      </w:r>
    </w:p>
    <w:p w:rsidR="006A1D08"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wystąpią konieczność wprowadzenia zmian będzie następstwem zmian wprowadzonych w umowach pomiędzy Zamawiającym a innymi podmiotami niż Wykonawca;</w:t>
      </w:r>
    </w:p>
    <w:p w:rsidR="006A1D08"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 xml:space="preserve">zmiana terminu dostawy sprzętu określonego w § 1 ust. 2 w przypadku, gdy z przyczyn leżących po stronie Zamawiającego wystąpią okoliczności, których Zamawiający nie był wstanie przewidzieć np. brak dostępności pomieszczeń ze względów organizacyjnych lub </w:t>
      </w:r>
      <w:r w:rsidRPr="00DE6B26">
        <w:rPr>
          <w:bCs/>
        </w:rPr>
        <w:lastRenderedPageBreak/>
        <w:t>ze względów na remont pomieszczeń.</w:t>
      </w:r>
    </w:p>
    <w:p w:rsidR="006A1D08"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 xml:space="preserve">wszystkie powyższe postanowienia opisane w ustępie poprzedzającym stanowią katalog zmian, na które Zamawiający może wyrazić zgodę. Nie stanowią jednocześnie zobowiązania do wyrażenia takiej zgody. Warunkiem dokonania zmian postanowień zawartej umowy jest wyrażona na piśmie pod rygorem nieważności  (w formie aneksu do umowy) zgoda obu Stron. </w:t>
      </w:r>
    </w:p>
    <w:p w:rsidR="006A1D08" w:rsidRPr="00DE6B26"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 xml:space="preserve">Zmiany, o których mowa w niniejszym paragrafie nie mogą w żadnym przypadku stanowić podstawy do zwiększenia wysokości wynagrodzenia Wykonawcy. Każda ze zmian, o których mowa w niniejszym paragrafie natomiast skutkować obniżeniem wysokości wynagrodzenia Wykonawcy. </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10</w:t>
      </w:r>
    </w:p>
    <w:p w:rsidR="006A1D08" w:rsidRPr="006A1D08" w:rsidRDefault="006A1D08" w:rsidP="006A1D08">
      <w:pPr>
        <w:pStyle w:val="Akapitzlist"/>
        <w:ind w:left="0"/>
        <w:jc w:val="both"/>
        <w:rPr>
          <w:bCs/>
        </w:rPr>
      </w:pPr>
      <w:r w:rsidRPr="006A1D08">
        <w:rPr>
          <w:bCs/>
        </w:rPr>
        <w:t xml:space="preserve">Wykonawca </w:t>
      </w:r>
      <w:r w:rsidRPr="006A1D08">
        <w:t>oświadcza</w:t>
      </w:r>
      <w:r w:rsidRPr="006A1D08">
        <w:rPr>
          <w:bCs/>
        </w:rPr>
        <w:t>, że przedmiot zamówienia wykona własnymi siłami bez udziału podwykonawców.</w:t>
      </w: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11</w:t>
      </w:r>
    </w:p>
    <w:p w:rsidR="006A1D08" w:rsidRPr="006A1D08" w:rsidRDefault="006A1D08" w:rsidP="006A1D08">
      <w:pPr>
        <w:pStyle w:val="Akapitzlist"/>
        <w:ind w:left="0"/>
        <w:jc w:val="both"/>
      </w:pPr>
      <w:r w:rsidRPr="006A1D08">
        <w:t>Ewentualne spory mogące wynikać na tle stosowania umowy rozstrzygane będą przez Sąd miejscowo właściwy dla siedziby Zamawiającego.</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12</w:t>
      </w:r>
    </w:p>
    <w:p w:rsidR="006A1D08" w:rsidRPr="006A1D08" w:rsidRDefault="006A1D08" w:rsidP="006A1D08">
      <w:pPr>
        <w:pStyle w:val="Akapitzlist"/>
        <w:ind w:left="0"/>
        <w:jc w:val="both"/>
      </w:pPr>
      <w:r w:rsidRPr="006A1D08">
        <w:t xml:space="preserve">W sprawach nie uregulowanych umową mają </w:t>
      </w:r>
      <w:r w:rsidRPr="006A1D08">
        <w:rPr>
          <w:bCs/>
        </w:rPr>
        <w:t>zastosowanie</w:t>
      </w:r>
      <w:r w:rsidRPr="006A1D08">
        <w:t xml:space="preserve"> przepisy Ustawy Prawo zamówień publicznych i Kodeksu Cywilnego.</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13</w:t>
      </w:r>
    </w:p>
    <w:p w:rsidR="006A1D08" w:rsidRPr="006A1D08" w:rsidRDefault="006A1D08" w:rsidP="006A1D08">
      <w:pPr>
        <w:pStyle w:val="Akapitzlist"/>
        <w:ind w:left="0"/>
        <w:jc w:val="both"/>
      </w:pPr>
      <w:r w:rsidRPr="006A1D08">
        <w:t xml:space="preserve">Umowę sporządzono w 2 jednobrzmiących </w:t>
      </w:r>
      <w:r w:rsidRPr="006A1D08">
        <w:rPr>
          <w:bCs/>
        </w:rPr>
        <w:t>egzemplarzach</w:t>
      </w:r>
      <w:r w:rsidRPr="006A1D08">
        <w:t xml:space="preserve"> po jednym dla każdej ze stron.</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14</w:t>
      </w:r>
    </w:p>
    <w:p w:rsidR="006A1D08" w:rsidRPr="006A1D08" w:rsidRDefault="00AA71E1" w:rsidP="006A1D08">
      <w:pPr>
        <w:pStyle w:val="Akapitzlist"/>
        <w:ind w:left="0"/>
        <w:jc w:val="both"/>
      </w:pPr>
      <w:r>
        <w:t>Zapytanie ofertowe</w:t>
      </w:r>
      <w:r w:rsidR="006A1D08" w:rsidRPr="006A1D08">
        <w:t xml:space="preserve"> wraz z wszystkimi </w:t>
      </w:r>
      <w:r w:rsidR="006A1D08" w:rsidRPr="006A1D08">
        <w:rPr>
          <w:bCs/>
        </w:rPr>
        <w:t>załącznikami</w:t>
      </w:r>
      <w:r w:rsidR="006A1D08" w:rsidRPr="006A1D08">
        <w:t xml:space="preserve"> do umowy stanowią integralną część umowy.</w:t>
      </w:r>
    </w:p>
    <w:p w:rsidR="006A1D08" w:rsidRPr="006A1D08" w:rsidRDefault="006A1D08" w:rsidP="006A1D08">
      <w:pPr>
        <w:ind w:left="0"/>
        <w:jc w:val="center"/>
        <w:rPr>
          <w:rFonts w:ascii="Times New Roman" w:hAnsi="Times New Roman"/>
          <w:b/>
          <w:sz w:val="24"/>
          <w:szCs w:val="24"/>
        </w:rPr>
      </w:pPr>
    </w:p>
    <w:p w:rsidR="006A1D08" w:rsidRPr="006A1D08" w:rsidRDefault="006A1D08" w:rsidP="006A1D08">
      <w:pPr>
        <w:ind w:left="0"/>
        <w:jc w:val="center"/>
        <w:rPr>
          <w:rFonts w:ascii="Times New Roman" w:hAnsi="Times New Roman"/>
          <w:b/>
          <w:sz w:val="24"/>
          <w:szCs w:val="24"/>
        </w:rPr>
      </w:pPr>
    </w:p>
    <w:p w:rsidR="006A1D08" w:rsidRPr="006A1D08" w:rsidRDefault="006A1D08" w:rsidP="006A1D08">
      <w:pPr>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ZAMAWIAJĄCY:</w:t>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t>WYKONAWCA:</w:t>
      </w:r>
    </w:p>
    <w:p w:rsidR="006A1D08" w:rsidRPr="006A1D08" w:rsidRDefault="006A1D08" w:rsidP="006A1D08">
      <w:pPr>
        <w:ind w:left="0" w:firstLine="0"/>
        <w:rPr>
          <w:rFonts w:ascii="Times New Roman" w:hAnsi="Times New Roman"/>
          <w:sz w:val="24"/>
          <w:szCs w:val="24"/>
        </w:rPr>
      </w:pPr>
    </w:p>
    <w:p w:rsidR="00062357" w:rsidRPr="006A1D08" w:rsidRDefault="00062357" w:rsidP="006A1D08">
      <w:pPr>
        <w:ind w:left="0"/>
        <w:rPr>
          <w:rFonts w:ascii="Times New Roman" w:hAnsi="Times New Roman"/>
          <w:sz w:val="24"/>
          <w:szCs w:val="24"/>
        </w:rPr>
      </w:pPr>
    </w:p>
    <w:sectPr w:rsidR="00062357" w:rsidRPr="006A1D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CD" w:rsidRDefault="005815CD">
      <w:r>
        <w:separator/>
      </w:r>
    </w:p>
  </w:endnote>
  <w:endnote w:type="continuationSeparator" w:id="0">
    <w:p w:rsidR="005815CD" w:rsidRDefault="0058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CD" w:rsidRDefault="005815CD">
      <w:r>
        <w:separator/>
      </w:r>
    </w:p>
  </w:footnote>
  <w:footnote w:type="continuationSeparator" w:id="0">
    <w:p w:rsidR="005815CD" w:rsidRDefault="0058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4A0" w:firstRow="1" w:lastRow="0" w:firstColumn="1" w:lastColumn="0" w:noHBand="0" w:noVBand="1"/>
    </w:tblPr>
    <w:tblGrid>
      <w:gridCol w:w="4755"/>
      <w:gridCol w:w="4209"/>
    </w:tblGrid>
    <w:tr w:rsidR="008378E1" w:rsidRPr="009E3090" w:rsidTr="00F91632">
      <w:tc>
        <w:tcPr>
          <w:tcW w:w="4891" w:type="dxa"/>
          <w:shd w:val="clear" w:color="auto" w:fill="auto"/>
        </w:tcPr>
        <w:p w:rsidR="008378E1" w:rsidRPr="009E3090" w:rsidRDefault="005815CD" w:rsidP="008378E1">
          <w:pPr>
            <w:ind w:left="0" w:firstLine="0"/>
            <w:jc w:val="left"/>
            <w:rPr>
              <w:rFonts w:cs="Calibri"/>
              <w:b/>
              <w:iCs/>
              <w:sz w:val="20"/>
              <w:szCs w:val="20"/>
            </w:rPr>
          </w:pPr>
        </w:p>
      </w:tc>
      <w:tc>
        <w:tcPr>
          <w:tcW w:w="4289" w:type="dxa"/>
          <w:shd w:val="clear" w:color="auto" w:fill="auto"/>
        </w:tcPr>
        <w:p w:rsidR="008378E1" w:rsidRDefault="00DE6B26" w:rsidP="008378E1">
          <w:pPr>
            <w:ind w:hanging="709"/>
            <w:jc w:val="right"/>
            <w:rPr>
              <w:rFonts w:cs="Calibri"/>
              <w:b/>
              <w:sz w:val="20"/>
              <w:szCs w:val="20"/>
            </w:rPr>
          </w:pPr>
          <w:r w:rsidRPr="009E3090">
            <w:rPr>
              <w:rFonts w:cs="Calibri"/>
              <w:b/>
              <w:sz w:val="20"/>
              <w:szCs w:val="20"/>
            </w:rPr>
            <w:t xml:space="preserve">Załącznik </w:t>
          </w:r>
          <w:r>
            <w:rPr>
              <w:rFonts w:cs="Calibri"/>
              <w:b/>
              <w:sz w:val="20"/>
              <w:szCs w:val="20"/>
            </w:rPr>
            <w:t>3</w:t>
          </w:r>
        </w:p>
        <w:p w:rsidR="008378E1" w:rsidRPr="009E3090" w:rsidRDefault="00DE6B26" w:rsidP="008378E1">
          <w:pPr>
            <w:ind w:hanging="709"/>
            <w:jc w:val="right"/>
            <w:rPr>
              <w:rFonts w:cs="Calibri"/>
              <w:b/>
              <w:iCs/>
              <w:sz w:val="20"/>
              <w:szCs w:val="20"/>
            </w:rPr>
          </w:pPr>
          <w:r>
            <w:rPr>
              <w:rFonts w:cs="Calibri"/>
              <w:b/>
              <w:sz w:val="20"/>
              <w:szCs w:val="20"/>
            </w:rPr>
            <w:t>Wzór umowy</w:t>
          </w:r>
        </w:p>
      </w:tc>
    </w:tr>
  </w:tbl>
  <w:p w:rsidR="008378E1" w:rsidRDefault="005815CD" w:rsidP="008378E1">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326"/>
    <w:multiLevelType w:val="hybridMultilevel"/>
    <w:tmpl w:val="54F465F4"/>
    <w:lvl w:ilvl="0" w:tplc="0576CC6C">
      <w:start w:val="1"/>
      <w:numFmt w:val="lowerLetter"/>
      <w:lvlText w:val="%1."/>
      <w:lvlJc w:val="left"/>
      <w:pPr>
        <w:ind w:left="8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F7A52"/>
    <w:multiLevelType w:val="hybridMultilevel"/>
    <w:tmpl w:val="F09E8CC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 w15:restartNumberingAfterBreak="0">
    <w:nsid w:val="100E1F93"/>
    <w:multiLevelType w:val="hybridMultilevel"/>
    <w:tmpl w:val="F09E8CC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15:restartNumberingAfterBreak="0">
    <w:nsid w:val="14B5053D"/>
    <w:multiLevelType w:val="hybridMultilevel"/>
    <w:tmpl w:val="3BC8ED32"/>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 w15:restartNumberingAfterBreak="0">
    <w:nsid w:val="2F382B50"/>
    <w:multiLevelType w:val="hybridMultilevel"/>
    <w:tmpl w:val="A274CD7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6377122A"/>
    <w:multiLevelType w:val="hybridMultilevel"/>
    <w:tmpl w:val="3BC8ED32"/>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686B2ED5"/>
    <w:multiLevelType w:val="hybridMultilevel"/>
    <w:tmpl w:val="47EA3B9A"/>
    <w:lvl w:ilvl="0" w:tplc="0415000F">
      <w:start w:val="1"/>
      <w:numFmt w:val="decimal"/>
      <w:lvlText w:val="%1."/>
      <w:lvlJc w:val="left"/>
      <w:pPr>
        <w:ind w:left="153" w:hanging="360"/>
      </w:pPr>
    </w:lvl>
    <w:lvl w:ilvl="1" w:tplc="04150019">
      <w:start w:val="1"/>
      <w:numFmt w:val="lowerLetter"/>
      <w:lvlText w:val="%2."/>
      <w:lvlJc w:val="left"/>
      <w:pPr>
        <w:ind w:left="1068"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 w15:restartNumberingAfterBreak="0">
    <w:nsid w:val="6CB34BE7"/>
    <w:multiLevelType w:val="hybridMultilevel"/>
    <w:tmpl w:val="F09E8CC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790878C7"/>
    <w:multiLevelType w:val="hybridMultilevel"/>
    <w:tmpl w:val="F09E8CC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 w15:restartNumberingAfterBreak="0">
    <w:nsid w:val="7F983A5A"/>
    <w:multiLevelType w:val="hybridMultilevel"/>
    <w:tmpl w:val="800A7F74"/>
    <w:lvl w:ilvl="0" w:tplc="04150019">
      <w:start w:val="1"/>
      <w:numFmt w:val="lowerLetter"/>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num w:numId="1">
    <w:abstractNumId w:val="6"/>
  </w:num>
  <w:num w:numId="2">
    <w:abstractNumId w:val="8"/>
  </w:num>
  <w:num w:numId="3">
    <w:abstractNumId w:val="7"/>
  </w:num>
  <w:num w:numId="4">
    <w:abstractNumId w:val="1"/>
  </w:num>
  <w:num w:numId="5">
    <w:abstractNumId w:val="2"/>
  </w:num>
  <w:num w:numId="6">
    <w:abstractNumId w:val="3"/>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58"/>
    <w:rsid w:val="00035E65"/>
    <w:rsid w:val="00062357"/>
    <w:rsid w:val="000F461C"/>
    <w:rsid w:val="00246B09"/>
    <w:rsid w:val="004336D0"/>
    <w:rsid w:val="00464400"/>
    <w:rsid w:val="005815CD"/>
    <w:rsid w:val="006A1D08"/>
    <w:rsid w:val="00AA71E1"/>
    <w:rsid w:val="00B06CFE"/>
    <w:rsid w:val="00CC3958"/>
    <w:rsid w:val="00DE6B26"/>
    <w:rsid w:val="00E50F46"/>
    <w:rsid w:val="00E8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BC00C-96B1-4A29-897A-6166838E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1D08"/>
    <w:pPr>
      <w:spacing w:after="0" w:line="240" w:lineRule="auto"/>
      <w:ind w:left="709" w:hanging="284"/>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normalny tekst,Akapit z listą3,Obiekt,BulletC,Akapit z listą31,NOWY,Akapit z listą32,List Paragraph,CW_Lista,Akapit z listą2,Numerowanie,Akapit z listą BS,Kolorowa lista — akcent 11"/>
    <w:basedOn w:val="Normalny"/>
    <w:link w:val="AkapitzlistZnak"/>
    <w:uiPriority w:val="99"/>
    <w:qFormat/>
    <w:rsid w:val="006A1D08"/>
    <w:pPr>
      <w:ind w:left="708" w:firstLine="0"/>
      <w:jc w:val="left"/>
    </w:pPr>
    <w:rPr>
      <w:rFonts w:ascii="Times New Roman" w:eastAsia="Times New Roman" w:hAnsi="Times New Roman"/>
      <w:sz w:val="24"/>
      <w:szCs w:val="24"/>
      <w:lang w:eastAsia="pl-PL"/>
    </w:rPr>
  </w:style>
  <w:style w:type="character" w:customStyle="1" w:styleId="AkapitzlistZnak">
    <w:name w:val="Akapit z listą Znak"/>
    <w:aliases w:val="sw tekst Znak,normalny tekst Znak,Akapit z listą3 Znak,Obiekt Znak,BulletC Znak,Akapit z listą31 Znak,NOWY Znak,Akapit z listą32 Znak,List Paragraph Znak,CW_Lista Znak,Akapit z listą2 Znak,Numerowanie Znak,Akapit z listą BS Znak"/>
    <w:link w:val="Akapitzlist"/>
    <w:uiPriority w:val="99"/>
    <w:locked/>
    <w:rsid w:val="006A1D08"/>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A1D08"/>
    <w:pPr>
      <w:tabs>
        <w:tab w:val="center" w:pos="4536"/>
        <w:tab w:val="right" w:pos="9072"/>
      </w:tabs>
    </w:pPr>
  </w:style>
  <w:style w:type="character" w:customStyle="1" w:styleId="NagwekZnak">
    <w:name w:val="Nagłówek Znak"/>
    <w:basedOn w:val="Domylnaczcionkaakapitu"/>
    <w:link w:val="Nagwek"/>
    <w:uiPriority w:val="99"/>
    <w:rsid w:val="006A1D08"/>
    <w:rPr>
      <w:rFonts w:ascii="Calibri" w:eastAsia="Calibri" w:hAnsi="Calibri" w:cs="Times New Roman"/>
    </w:rPr>
  </w:style>
  <w:style w:type="character" w:styleId="Hipercze">
    <w:name w:val="Hyperlink"/>
    <w:basedOn w:val="Domylnaczcionkaakapitu"/>
    <w:uiPriority w:val="99"/>
    <w:unhideWhenUsed/>
    <w:rsid w:val="00DE6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l@iml.bi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2304</Words>
  <Characters>13827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9</cp:revision>
  <dcterms:created xsi:type="dcterms:W3CDTF">2020-08-13T07:55:00Z</dcterms:created>
  <dcterms:modified xsi:type="dcterms:W3CDTF">2020-08-20T12:17:00Z</dcterms:modified>
</cp:coreProperties>
</file>