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5A" w:rsidRDefault="001D039D">
      <w:pPr>
        <w:rPr>
          <w:b/>
          <w:sz w:val="28"/>
          <w:szCs w:val="28"/>
        </w:rPr>
      </w:pPr>
      <w:r>
        <w:rPr>
          <w:b/>
          <w:sz w:val="28"/>
          <w:szCs w:val="28"/>
        </w:rPr>
        <w:t>Bronchofibe</w:t>
      </w:r>
      <w:bookmarkStart w:id="0" w:name="_GoBack"/>
      <w:bookmarkEnd w:id="0"/>
      <w:r>
        <w:rPr>
          <w:b/>
          <w:sz w:val="28"/>
          <w:szCs w:val="28"/>
        </w:rPr>
        <w:t>roskop</w:t>
      </w:r>
    </w:p>
    <w:tbl>
      <w:tblPr>
        <w:tblW w:w="879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2127"/>
        <w:gridCol w:w="2127"/>
      </w:tblGrid>
      <w:tr w:rsidR="00222B59" w:rsidRPr="00A45D37" w:rsidTr="00222B59">
        <w:trPr>
          <w:jc w:val="center"/>
        </w:trPr>
        <w:tc>
          <w:tcPr>
            <w:tcW w:w="4536" w:type="dxa"/>
            <w:shd w:val="clear" w:color="auto" w:fill="FFFFFF"/>
          </w:tcPr>
          <w:p w:rsidR="00222B59" w:rsidRPr="00EA299C" w:rsidRDefault="00222B59" w:rsidP="00222B59">
            <w:pPr>
              <w:rPr>
                <w:b/>
                <w:sz w:val="28"/>
                <w:szCs w:val="28"/>
              </w:rPr>
            </w:pPr>
            <w:r w:rsidRPr="00EA299C">
              <w:rPr>
                <w:b/>
                <w:sz w:val="28"/>
                <w:szCs w:val="28"/>
              </w:rPr>
              <w:t>Bronchofiberoskop</w:t>
            </w:r>
          </w:p>
        </w:tc>
        <w:tc>
          <w:tcPr>
            <w:tcW w:w="2127" w:type="dxa"/>
            <w:shd w:val="clear" w:color="auto" w:fill="FFFFFF"/>
          </w:tcPr>
          <w:p w:rsidR="00222B59" w:rsidRPr="00EA299C" w:rsidRDefault="00222B59" w:rsidP="00222B59">
            <w:pPr>
              <w:jc w:val="center"/>
              <w:rPr>
                <w:rFonts w:ascii="Calibri" w:eastAsia="Calibri" w:hAnsi="Calibri" w:cs="Calibri"/>
                <w:b/>
                <w:sz w:val="20"/>
                <w:szCs w:val="20"/>
              </w:rPr>
            </w:pPr>
            <w:r w:rsidRPr="00EA299C">
              <w:rPr>
                <w:rFonts w:ascii="Calibri" w:eastAsia="Calibri" w:hAnsi="Calibri" w:cs="Calibri"/>
                <w:b/>
                <w:sz w:val="20"/>
                <w:szCs w:val="20"/>
              </w:rPr>
              <w:t>Warunek</w:t>
            </w:r>
          </w:p>
        </w:tc>
        <w:tc>
          <w:tcPr>
            <w:tcW w:w="2127" w:type="dxa"/>
            <w:shd w:val="clear" w:color="auto" w:fill="FFFFFF"/>
          </w:tcPr>
          <w:p w:rsidR="00222B59" w:rsidRPr="00EA299C" w:rsidRDefault="00222B59" w:rsidP="00222B59">
            <w:pPr>
              <w:jc w:val="center"/>
              <w:rPr>
                <w:rFonts w:ascii="Calibri" w:eastAsia="Calibri" w:hAnsi="Calibri" w:cs="Calibri"/>
                <w:b/>
                <w:sz w:val="20"/>
                <w:szCs w:val="20"/>
              </w:rPr>
            </w:pPr>
            <w:r w:rsidRPr="00EA299C">
              <w:rPr>
                <w:rFonts w:ascii="Calibri" w:eastAsia="Calibri" w:hAnsi="Calibri" w:cs="Calibri"/>
                <w:b/>
                <w:sz w:val="20"/>
                <w:szCs w:val="20"/>
              </w:rPr>
              <w:t>Potwierdzenie/Opis Wykonawcy</w:t>
            </w:r>
          </w:p>
        </w:tc>
      </w:tr>
      <w:tr w:rsidR="00222B59" w:rsidRPr="00A45D37" w:rsidTr="00222B59">
        <w:trPr>
          <w:jc w:val="center"/>
        </w:trPr>
        <w:tc>
          <w:tcPr>
            <w:tcW w:w="4536" w:type="dxa"/>
            <w:shd w:val="clear" w:color="auto" w:fill="FFFFFF"/>
          </w:tcPr>
          <w:p w:rsidR="00222B59" w:rsidRPr="00EA299C" w:rsidRDefault="00222B59" w:rsidP="004457EB">
            <w:pPr>
              <w:rPr>
                <w:rFonts w:ascii="Calibri" w:eastAsia="Calibri" w:hAnsi="Calibri" w:cs="Calibri"/>
                <w:sz w:val="20"/>
                <w:szCs w:val="20"/>
              </w:rPr>
            </w:pPr>
            <w:r w:rsidRPr="00EA299C">
              <w:rPr>
                <w:rFonts w:ascii="Calibri" w:eastAsia="Calibri" w:hAnsi="Calibri" w:cs="Calibri"/>
                <w:sz w:val="20"/>
                <w:szCs w:val="20"/>
              </w:rPr>
              <w:t>Typ/Model</w:t>
            </w:r>
          </w:p>
        </w:tc>
        <w:tc>
          <w:tcPr>
            <w:tcW w:w="2127" w:type="dxa"/>
            <w:shd w:val="clear" w:color="auto" w:fill="FFFFFF"/>
          </w:tcPr>
          <w:p w:rsidR="00222B59" w:rsidRPr="00EA299C" w:rsidRDefault="00222B59" w:rsidP="004457EB">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suppressAutoHyphens/>
              <w:spacing w:after="0" w:line="240" w:lineRule="auto"/>
              <w:rPr>
                <w:rFonts w:ascii="Tahoma" w:eastAsia="Calibri" w:hAnsi="Tahoma" w:cs="Tahoma"/>
                <w:sz w:val="18"/>
                <w:szCs w:val="24"/>
                <w:lang w:eastAsia="ar-SA"/>
              </w:rPr>
            </w:pPr>
          </w:p>
        </w:tc>
      </w:tr>
      <w:tr w:rsidR="00222B59" w:rsidRPr="00A45D37" w:rsidTr="00222B59">
        <w:trPr>
          <w:jc w:val="center"/>
        </w:trPr>
        <w:tc>
          <w:tcPr>
            <w:tcW w:w="4536" w:type="dxa"/>
            <w:shd w:val="clear" w:color="auto" w:fill="FFFFFF"/>
          </w:tcPr>
          <w:p w:rsidR="00222B59" w:rsidRPr="00EA299C" w:rsidRDefault="00222B59" w:rsidP="004457EB">
            <w:pPr>
              <w:rPr>
                <w:rFonts w:ascii="Calibri" w:eastAsia="Calibri" w:hAnsi="Calibri" w:cs="Calibri"/>
                <w:sz w:val="20"/>
                <w:szCs w:val="20"/>
              </w:rPr>
            </w:pPr>
            <w:r w:rsidRPr="00EA299C">
              <w:rPr>
                <w:rFonts w:ascii="Calibri" w:eastAsia="Calibri" w:hAnsi="Calibri" w:cs="Calibri"/>
                <w:sz w:val="20"/>
                <w:szCs w:val="20"/>
              </w:rPr>
              <w:t>Producent</w:t>
            </w:r>
          </w:p>
        </w:tc>
        <w:tc>
          <w:tcPr>
            <w:tcW w:w="2127" w:type="dxa"/>
            <w:shd w:val="clear" w:color="auto" w:fill="FFFFFF"/>
          </w:tcPr>
          <w:p w:rsidR="00222B59" w:rsidRPr="00EA299C" w:rsidRDefault="00222B59" w:rsidP="004457EB">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suppressAutoHyphens/>
              <w:spacing w:after="0" w:line="240" w:lineRule="auto"/>
              <w:rPr>
                <w:rFonts w:ascii="Tahoma" w:eastAsia="Calibri" w:hAnsi="Tahoma" w:cs="Tahoma"/>
                <w:sz w:val="18"/>
                <w:szCs w:val="24"/>
                <w:lang w:eastAsia="ar-SA"/>
              </w:rPr>
            </w:pPr>
          </w:p>
        </w:tc>
      </w:tr>
      <w:tr w:rsidR="00222B59" w:rsidRPr="00A45D37" w:rsidTr="00222B59">
        <w:trPr>
          <w:jc w:val="center"/>
        </w:trPr>
        <w:tc>
          <w:tcPr>
            <w:tcW w:w="4536" w:type="dxa"/>
            <w:shd w:val="clear" w:color="auto" w:fill="FFFFFF"/>
          </w:tcPr>
          <w:p w:rsidR="00222B59" w:rsidRPr="00EA299C" w:rsidRDefault="00222B59" w:rsidP="004457EB">
            <w:pPr>
              <w:rPr>
                <w:rFonts w:ascii="Calibri" w:eastAsia="Calibri" w:hAnsi="Calibri" w:cs="Calibri"/>
                <w:sz w:val="20"/>
                <w:szCs w:val="20"/>
              </w:rPr>
            </w:pPr>
            <w:r w:rsidRPr="00EA299C">
              <w:rPr>
                <w:rFonts w:ascii="Calibri" w:eastAsia="Calibri" w:hAnsi="Calibri" w:cs="Calibri"/>
                <w:sz w:val="20"/>
                <w:szCs w:val="20"/>
              </w:rPr>
              <w:t>Rok produkcji</w:t>
            </w:r>
          </w:p>
        </w:tc>
        <w:tc>
          <w:tcPr>
            <w:tcW w:w="2127" w:type="dxa"/>
            <w:shd w:val="clear" w:color="auto" w:fill="FFFFFF"/>
          </w:tcPr>
          <w:p w:rsidR="00222B59" w:rsidRPr="00EA299C" w:rsidRDefault="00222B59" w:rsidP="004457EB">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suppressAutoHyphens/>
              <w:spacing w:after="0" w:line="240" w:lineRule="auto"/>
              <w:rPr>
                <w:rFonts w:ascii="Tahoma" w:eastAsia="Calibri" w:hAnsi="Tahoma" w:cs="Tahoma"/>
                <w:sz w:val="18"/>
                <w:szCs w:val="24"/>
                <w:lang w:eastAsia="ar-SA"/>
              </w:rPr>
            </w:pPr>
          </w:p>
        </w:tc>
      </w:tr>
      <w:tr w:rsidR="00222B59" w:rsidRPr="00A45D37" w:rsidTr="00222B59">
        <w:trPr>
          <w:jc w:val="center"/>
        </w:trPr>
        <w:tc>
          <w:tcPr>
            <w:tcW w:w="4536" w:type="dxa"/>
            <w:shd w:val="clear" w:color="auto" w:fill="FFFFFF"/>
          </w:tcPr>
          <w:p w:rsidR="00222B59" w:rsidRPr="00EA299C" w:rsidRDefault="00222B59" w:rsidP="004457EB">
            <w:pPr>
              <w:pStyle w:val="Domynie"/>
              <w:rPr>
                <w:rFonts w:ascii="Calibri" w:hAnsi="Calibri" w:cs="Calibri"/>
                <w:sz w:val="20"/>
                <w:szCs w:val="20"/>
              </w:rPr>
            </w:pPr>
            <w:r w:rsidRPr="00EA299C">
              <w:rPr>
                <w:rFonts w:ascii="Calibri" w:hAnsi="Calibri" w:cs="Calibri"/>
                <w:sz w:val="20"/>
                <w:szCs w:val="20"/>
              </w:rPr>
              <w:t>Zaoferowany przedmiot zamówienia musi posiadać dopuszczenie do obrotu i do używania zgodnie z ustawą dnia 20 maja 2010 r. o wyrobach  medycznych ( Dz. U. z 2019 r. poz. 175 ) w szczególności:</w:t>
            </w:r>
          </w:p>
          <w:p w:rsidR="00222B59" w:rsidRPr="00EA299C" w:rsidRDefault="00222B59" w:rsidP="00222B59">
            <w:pPr>
              <w:pStyle w:val="Domynie"/>
              <w:numPr>
                <w:ilvl w:val="0"/>
                <w:numId w:val="2"/>
              </w:numPr>
              <w:rPr>
                <w:rFonts w:ascii="Calibri" w:hAnsi="Calibri" w:cs="Calibri"/>
                <w:sz w:val="20"/>
                <w:szCs w:val="20"/>
              </w:rPr>
            </w:pPr>
            <w:r w:rsidRPr="00EA299C">
              <w:rPr>
                <w:rFonts w:ascii="Calibri" w:hAnsi="Calibri" w:cs="Calibri"/>
                <w:sz w:val="20"/>
                <w:szCs w:val="20"/>
              </w:rPr>
              <w:t>spełniać tzw. Wymagania zasadnicze, określone w rozporządzeniach Ministra Zdrowia uwzględniającym wymagania prawa wspólnotowego w szczególności w zakresie wytwarzania, opakowania i oznakowania tych wyrobów;</w:t>
            </w:r>
          </w:p>
          <w:p w:rsidR="00222B59" w:rsidRPr="00EA299C" w:rsidRDefault="00222B59" w:rsidP="00222B59">
            <w:pPr>
              <w:pStyle w:val="Domynie"/>
              <w:numPr>
                <w:ilvl w:val="0"/>
                <w:numId w:val="2"/>
              </w:numPr>
              <w:rPr>
                <w:rFonts w:ascii="Calibri" w:hAnsi="Calibri" w:cs="Calibri"/>
                <w:sz w:val="20"/>
                <w:szCs w:val="20"/>
              </w:rPr>
            </w:pPr>
            <w:r w:rsidRPr="00EA299C">
              <w:rPr>
                <w:rFonts w:ascii="Calibri" w:hAnsi="Calibri" w:cs="Calibri"/>
                <w:sz w:val="20"/>
                <w:szCs w:val="20"/>
              </w:rPr>
              <w:t>posiadać deklarację zgodności dla oferowanego przedmiotu zamówienia;</w:t>
            </w:r>
          </w:p>
          <w:p w:rsidR="00222B59" w:rsidRPr="00EA299C" w:rsidRDefault="00222B59" w:rsidP="004457EB">
            <w:pPr>
              <w:rPr>
                <w:rFonts w:ascii="Calibri" w:eastAsia="Calibri" w:hAnsi="Calibri" w:cs="Calibri"/>
                <w:sz w:val="20"/>
                <w:szCs w:val="20"/>
              </w:rPr>
            </w:pPr>
            <w:r w:rsidRPr="00EA299C">
              <w:rPr>
                <w:rFonts w:ascii="Calibri" w:eastAsia="Calibri" w:hAnsi="Calibri" w:cs="Calibri"/>
                <w:sz w:val="20"/>
                <w:szCs w:val="20"/>
              </w:rPr>
              <w:t xml:space="preserve">       c )    oznakowano je znakiem zgodności CE</w:t>
            </w:r>
          </w:p>
        </w:tc>
        <w:tc>
          <w:tcPr>
            <w:tcW w:w="2127" w:type="dxa"/>
            <w:shd w:val="clear" w:color="auto" w:fill="FFFFFF"/>
          </w:tcPr>
          <w:p w:rsidR="00222B59" w:rsidRPr="00EA299C" w:rsidRDefault="00222B59" w:rsidP="004457EB">
            <w:pPr>
              <w:jc w:val="center"/>
              <w:rPr>
                <w:rFonts w:ascii="Calibri" w:eastAsia="Calibri" w:hAnsi="Calibri" w:cs="Calibri"/>
                <w:sz w:val="20"/>
                <w:szCs w:val="20"/>
              </w:rPr>
            </w:pPr>
          </w:p>
          <w:p w:rsidR="00222B59" w:rsidRPr="00EA299C" w:rsidRDefault="00222B59" w:rsidP="004457EB">
            <w:pPr>
              <w:jc w:val="center"/>
              <w:rPr>
                <w:rFonts w:ascii="Calibri" w:eastAsia="Calibri" w:hAnsi="Calibri" w:cs="Calibri"/>
                <w:sz w:val="20"/>
                <w:szCs w:val="20"/>
              </w:rPr>
            </w:pPr>
          </w:p>
          <w:p w:rsidR="00222B59" w:rsidRPr="00EA299C" w:rsidRDefault="00222B59" w:rsidP="004457EB">
            <w:pPr>
              <w:jc w:val="center"/>
              <w:rPr>
                <w:rFonts w:ascii="Calibri" w:eastAsia="Calibri" w:hAnsi="Calibri" w:cs="Calibri"/>
                <w:sz w:val="20"/>
                <w:szCs w:val="20"/>
              </w:rPr>
            </w:pPr>
          </w:p>
          <w:p w:rsidR="00222B59" w:rsidRPr="00EA299C" w:rsidRDefault="00222B59" w:rsidP="004457EB">
            <w:pPr>
              <w:jc w:val="center"/>
              <w:rPr>
                <w:rFonts w:ascii="Calibri" w:eastAsia="Calibri" w:hAnsi="Calibri" w:cs="Calibri"/>
                <w:sz w:val="20"/>
                <w:szCs w:val="20"/>
              </w:rPr>
            </w:pPr>
          </w:p>
          <w:p w:rsidR="00222B59" w:rsidRPr="00EA299C" w:rsidRDefault="00222B59" w:rsidP="004457EB">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suppressAutoHyphens/>
              <w:spacing w:after="0" w:line="240" w:lineRule="auto"/>
              <w:rPr>
                <w:rFonts w:ascii="Tahoma" w:eastAsia="Calibri" w:hAnsi="Tahoma" w:cs="Tahoma"/>
                <w:sz w:val="18"/>
                <w:szCs w:val="24"/>
                <w:lang w:eastAsia="ar-SA"/>
              </w:rPr>
            </w:pPr>
          </w:p>
        </w:tc>
      </w:tr>
      <w:tr w:rsidR="00222B59" w:rsidRPr="00A45D37" w:rsidTr="00222B59">
        <w:trPr>
          <w:jc w:val="center"/>
        </w:trPr>
        <w:tc>
          <w:tcPr>
            <w:tcW w:w="4536" w:type="dxa"/>
            <w:shd w:val="clear" w:color="auto" w:fill="FFFFFF"/>
          </w:tcPr>
          <w:p w:rsidR="00222B59" w:rsidRPr="00EA299C" w:rsidRDefault="00222B59" w:rsidP="004457EB">
            <w:pPr>
              <w:rPr>
                <w:rFonts w:ascii="Calibri" w:eastAsia="Calibri" w:hAnsi="Calibri" w:cs="Calibri"/>
                <w:sz w:val="20"/>
                <w:szCs w:val="20"/>
              </w:rPr>
            </w:pPr>
            <w:r w:rsidRPr="00EA299C">
              <w:rPr>
                <w:rFonts w:ascii="Calibri" w:eastAsia="Calibri" w:hAnsi="Calibri" w:cs="Calibri"/>
                <w:sz w:val="20"/>
                <w:szCs w:val="20"/>
              </w:rPr>
              <w:t>Wykaz dostawców części i materiałów – zgodnie z art. 90 ust. 3 Ustawy o wyrobach medycznych z dnia 20 maja 2010r. ( Dz. U. z 2019 r. poz. 175 )</w:t>
            </w:r>
          </w:p>
        </w:tc>
        <w:tc>
          <w:tcPr>
            <w:tcW w:w="2127" w:type="dxa"/>
            <w:shd w:val="clear" w:color="auto" w:fill="FFFFFF"/>
          </w:tcPr>
          <w:p w:rsidR="00222B59" w:rsidRPr="00EA299C" w:rsidRDefault="00222B59" w:rsidP="004457EB">
            <w:pPr>
              <w:jc w:val="center"/>
              <w:rPr>
                <w:rFonts w:ascii="Calibri" w:eastAsia="Calibri" w:hAnsi="Calibri" w:cs="Calibri"/>
                <w:sz w:val="20"/>
                <w:szCs w:val="20"/>
              </w:rPr>
            </w:pPr>
          </w:p>
          <w:p w:rsidR="00222B59" w:rsidRPr="00EA299C" w:rsidRDefault="00222B59" w:rsidP="004457EB">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suppressAutoHyphens/>
              <w:spacing w:after="0" w:line="240" w:lineRule="auto"/>
              <w:rPr>
                <w:rFonts w:ascii="Tahoma" w:eastAsia="Calibri" w:hAnsi="Tahoma" w:cs="Tahoma"/>
                <w:sz w:val="18"/>
                <w:szCs w:val="24"/>
                <w:lang w:eastAsia="ar-SA"/>
              </w:rPr>
            </w:pPr>
          </w:p>
        </w:tc>
      </w:tr>
      <w:tr w:rsidR="00222B59" w:rsidRPr="00A45D37" w:rsidTr="00222B59">
        <w:trPr>
          <w:jc w:val="center"/>
        </w:trPr>
        <w:tc>
          <w:tcPr>
            <w:tcW w:w="4536" w:type="dxa"/>
            <w:shd w:val="clear" w:color="auto" w:fill="FFFFFF"/>
          </w:tcPr>
          <w:p w:rsidR="00222B59" w:rsidRPr="00EA299C" w:rsidRDefault="00222B59" w:rsidP="004457EB">
            <w:pPr>
              <w:rPr>
                <w:rFonts w:ascii="Calibri" w:eastAsia="Calibri" w:hAnsi="Calibri" w:cs="Calibri"/>
                <w:sz w:val="20"/>
                <w:szCs w:val="20"/>
              </w:rPr>
            </w:pPr>
            <w:r w:rsidRPr="00EA299C">
              <w:rPr>
                <w:rFonts w:ascii="Calibri" w:eastAsia="Calibri" w:hAnsi="Calibri" w:cs="Calibri"/>
                <w:sz w:val="20"/>
                <w:szCs w:val="20"/>
              </w:rPr>
              <w:t>Wykaz podmiotów upoważnionych przez wytwórcę lub autoryzowanego przedstawiciela do wykonywania czynności – zgodnie z art. 90 ust. 4 ustawy o wyrobach medycznych z dnia 20 maja 2010 r. ( Dz. U. z 2019r. poz. 175 )</w:t>
            </w:r>
          </w:p>
        </w:tc>
        <w:tc>
          <w:tcPr>
            <w:tcW w:w="2127" w:type="dxa"/>
            <w:shd w:val="clear" w:color="auto" w:fill="FFFFFF"/>
          </w:tcPr>
          <w:p w:rsidR="00222B59" w:rsidRPr="00EA299C" w:rsidRDefault="00222B59" w:rsidP="004457EB">
            <w:pPr>
              <w:jc w:val="center"/>
              <w:rPr>
                <w:rFonts w:ascii="Calibri" w:eastAsia="Calibri" w:hAnsi="Calibri" w:cs="Calibri"/>
                <w:b/>
                <w:sz w:val="20"/>
                <w:szCs w:val="20"/>
              </w:rPr>
            </w:pPr>
          </w:p>
          <w:p w:rsidR="00222B59" w:rsidRPr="00EA299C" w:rsidRDefault="00222B59" w:rsidP="004457EB">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suppressAutoHyphens/>
              <w:spacing w:after="0" w:line="240" w:lineRule="auto"/>
              <w:rPr>
                <w:rFonts w:ascii="Tahoma" w:eastAsia="Calibri" w:hAnsi="Tahoma" w:cs="Tahoma"/>
                <w:sz w:val="18"/>
                <w:szCs w:val="24"/>
                <w:lang w:eastAsia="ar-SA"/>
              </w:rPr>
            </w:pPr>
          </w:p>
        </w:tc>
      </w:tr>
      <w:tr w:rsidR="00222B59" w:rsidRPr="00A45D37" w:rsidTr="002B576D">
        <w:trPr>
          <w:jc w:val="center"/>
        </w:trPr>
        <w:tc>
          <w:tcPr>
            <w:tcW w:w="8790" w:type="dxa"/>
            <w:gridSpan w:val="3"/>
            <w:shd w:val="clear" w:color="auto" w:fill="FFFFFF"/>
          </w:tcPr>
          <w:p w:rsidR="00222B59" w:rsidRPr="00EA299C" w:rsidRDefault="00222B59" w:rsidP="00222B59">
            <w:pPr>
              <w:suppressAutoHyphens/>
              <w:spacing w:after="0" w:line="240" w:lineRule="auto"/>
              <w:jc w:val="center"/>
              <w:rPr>
                <w:rFonts w:ascii="Tahoma" w:eastAsia="Calibri" w:hAnsi="Tahoma" w:cs="Tahoma"/>
                <w:sz w:val="18"/>
                <w:szCs w:val="24"/>
                <w:lang w:eastAsia="ar-SA"/>
              </w:rPr>
            </w:pPr>
            <w:r w:rsidRPr="00EA299C">
              <w:rPr>
                <w:rFonts w:ascii="Calibri" w:eastAsia="Calibri" w:hAnsi="Calibri" w:cs="Calibri"/>
                <w:b/>
                <w:sz w:val="20"/>
                <w:szCs w:val="20"/>
              </w:rPr>
              <w:t>Ogólne parametry techniczne</w:t>
            </w:r>
          </w:p>
        </w:tc>
      </w:tr>
      <w:tr w:rsidR="00222B59" w:rsidRPr="00A45D37" w:rsidTr="00222B59">
        <w:trPr>
          <w:jc w:val="center"/>
        </w:trPr>
        <w:tc>
          <w:tcPr>
            <w:tcW w:w="4536" w:type="dxa"/>
            <w:shd w:val="clear" w:color="auto" w:fill="FFFFFF"/>
          </w:tcPr>
          <w:p w:rsidR="00222B59" w:rsidRPr="00EA299C" w:rsidRDefault="00222B59" w:rsidP="00A45D37">
            <w:pPr>
              <w:suppressAutoHyphens/>
              <w:spacing w:after="0" w:line="240" w:lineRule="auto"/>
              <w:rPr>
                <w:rFonts w:ascii="Tahoma" w:eastAsia="Calibri" w:hAnsi="Tahoma" w:cs="Tahoma"/>
                <w:sz w:val="18"/>
                <w:szCs w:val="24"/>
                <w:lang w:eastAsia="ar-SA"/>
              </w:rPr>
            </w:pPr>
            <w:r w:rsidRPr="00EA299C">
              <w:rPr>
                <w:rFonts w:ascii="Tahoma" w:eastAsia="Calibri" w:hAnsi="Tahoma" w:cs="Tahoma"/>
                <w:sz w:val="18"/>
                <w:szCs w:val="24"/>
                <w:lang w:eastAsia="ar-SA"/>
              </w:rPr>
              <w:t>Kompatybilny z oferowanym procesorem wizyjnym wysokiej rozdzielczości</w:t>
            </w:r>
          </w:p>
        </w:tc>
        <w:tc>
          <w:tcPr>
            <w:tcW w:w="2127" w:type="dxa"/>
            <w:shd w:val="clear" w:color="auto" w:fill="FFFFFF"/>
          </w:tcPr>
          <w:p w:rsidR="00222B59" w:rsidRPr="00EA299C" w:rsidRDefault="00222B59" w:rsidP="00222B59">
            <w:pPr>
              <w:suppressAutoHyphens/>
              <w:spacing w:after="0" w:line="240" w:lineRule="auto"/>
              <w:jc w:val="center"/>
              <w:rPr>
                <w:rFonts w:ascii="Tahoma" w:eastAsia="Calibri" w:hAnsi="Tahoma" w:cs="Tahoma"/>
                <w:sz w:val="18"/>
                <w:szCs w:val="24"/>
                <w:lang w:eastAsia="ar-SA"/>
              </w:rPr>
            </w:pPr>
          </w:p>
          <w:p w:rsidR="00222B59" w:rsidRPr="00EA299C" w:rsidRDefault="00222B59" w:rsidP="00222B59">
            <w:pPr>
              <w:suppressAutoHyphens/>
              <w:spacing w:after="0" w:line="240" w:lineRule="auto"/>
              <w:jc w:val="center"/>
              <w:rPr>
                <w:rFonts w:ascii="Tahoma" w:eastAsia="Calibri" w:hAnsi="Tahoma" w:cs="Tahoma"/>
                <w:sz w:val="18"/>
                <w:szCs w:val="24"/>
                <w:lang w:eastAsia="ar-SA"/>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suppressAutoHyphens/>
              <w:spacing w:after="0" w:line="240" w:lineRule="auto"/>
              <w:rPr>
                <w:rFonts w:ascii="Tahoma" w:eastAsia="Calibri" w:hAnsi="Tahoma" w:cs="Tahoma"/>
                <w:sz w:val="18"/>
                <w:szCs w:val="24"/>
                <w:lang w:eastAsia="ar-SA"/>
              </w:rPr>
            </w:pPr>
          </w:p>
        </w:tc>
      </w:tr>
      <w:tr w:rsidR="00222B59" w:rsidRPr="00A45D37" w:rsidTr="00222B59">
        <w:trPr>
          <w:jc w:val="center"/>
        </w:trPr>
        <w:tc>
          <w:tcPr>
            <w:tcW w:w="4536" w:type="dxa"/>
            <w:shd w:val="clear" w:color="auto" w:fill="FFFFFF"/>
          </w:tcPr>
          <w:p w:rsidR="00222B59" w:rsidRPr="00EA299C" w:rsidRDefault="00222B59" w:rsidP="00A45D37">
            <w:pPr>
              <w:suppressAutoHyphens/>
              <w:spacing w:after="0" w:line="240" w:lineRule="auto"/>
              <w:rPr>
                <w:rFonts w:ascii="Tahoma" w:eastAsia="Calibri" w:hAnsi="Tahoma" w:cs="Tahoma"/>
                <w:sz w:val="18"/>
                <w:szCs w:val="24"/>
                <w:lang w:eastAsia="ar-SA"/>
              </w:rPr>
            </w:pPr>
            <w:r w:rsidRPr="00EA299C">
              <w:rPr>
                <w:rFonts w:ascii="Tahoma" w:eastAsia="Batang" w:hAnsi="Tahoma" w:cs="Tahoma"/>
                <w:sz w:val="18"/>
                <w:szCs w:val="18"/>
                <w:lang w:eastAsia="pl-PL"/>
              </w:rPr>
              <w:t xml:space="preserve">Średnica kanału roboczego – min. </w:t>
            </w:r>
            <w:r w:rsidRPr="00EA299C">
              <w:rPr>
                <w:rFonts w:ascii="Tahoma" w:eastAsia="Batang" w:hAnsi="Tahoma" w:cs="Tahoma"/>
                <w:strike/>
                <w:sz w:val="18"/>
                <w:szCs w:val="18"/>
                <w:lang w:eastAsia="pl-PL"/>
              </w:rPr>
              <w:t>2,8</w:t>
            </w:r>
            <w:r w:rsidRPr="00EA299C">
              <w:rPr>
                <w:rFonts w:ascii="Tahoma" w:eastAsia="Batang" w:hAnsi="Tahoma" w:cs="Tahoma"/>
                <w:sz w:val="18"/>
                <w:szCs w:val="18"/>
                <w:lang w:eastAsia="pl-PL"/>
              </w:rPr>
              <w:t xml:space="preserve"> </w:t>
            </w:r>
            <w:r w:rsidR="00FA524E" w:rsidRPr="00EA299C">
              <w:rPr>
                <w:rFonts w:ascii="Tahoma" w:eastAsia="Batang" w:hAnsi="Tahoma" w:cs="Tahoma"/>
                <w:sz w:val="18"/>
                <w:szCs w:val="18"/>
                <w:lang w:eastAsia="pl-PL"/>
              </w:rPr>
              <w:t xml:space="preserve">2,5 </w:t>
            </w:r>
            <w:r w:rsidRPr="00EA299C">
              <w:rPr>
                <w:rFonts w:ascii="Tahoma" w:eastAsia="Batang" w:hAnsi="Tahoma" w:cs="Tahoma"/>
                <w:sz w:val="18"/>
                <w:szCs w:val="18"/>
                <w:lang w:eastAsia="pl-PL"/>
              </w:rPr>
              <w:t>mm</w:t>
            </w:r>
          </w:p>
        </w:tc>
        <w:tc>
          <w:tcPr>
            <w:tcW w:w="2127" w:type="dxa"/>
            <w:shd w:val="clear" w:color="auto" w:fill="FFFFFF"/>
          </w:tcPr>
          <w:p w:rsidR="00222B59" w:rsidRPr="00EA299C" w:rsidRDefault="00222B59" w:rsidP="00222B59">
            <w:pPr>
              <w:suppressAutoHyphens/>
              <w:spacing w:after="0" w:line="240" w:lineRule="auto"/>
              <w:jc w:val="center"/>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suppressAutoHyphens/>
              <w:spacing w:after="0" w:line="240" w:lineRule="auto"/>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Średnica zewnętrzna wziernika– max 6,4 mm</w:t>
            </w:r>
          </w:p>
        </w:tc>
        <w:tc>
          <w:tcPr>
            <w:tcW w:w="2127" w:type="dxa"/>
            <w:shd w:val="clear" w:color="auto" w:fill="FFFFFF"/>
          </w:tcPr>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 xml:space="preserve">Średnica zewnętrzna końcówki dystalnej – max </w:t>
            </w:r>
            <w:r w:rsidRPr="00EA299C">
              <w:rPr>
                <w:rFonts w:ascii="Tahoma" w:eastAsia="Batang" w:hAnsi="Tahoma" w:cs="Tahoma"/>
                <w:strike/>
                <w:sz w:val="18"/>
                <w:szCs w:val="18"/>
                <w:lang w:eastAsia="pl-PL"/>
              </w:rPr>
              <w:t>6,1</w:t>
            </w:r>
            <w:r w:rsidRPr="00EA299C">
              <w:rPr>
                <w:rFonts w:ascii="Tahoma" w:eastAsia="Batang" w:hAnsi="Tahoma" w:cs="Tahoma"/>
                <w:sz w:val="18"/>
                <w:szCs w:val="18"/>
                <w:lang w:eastAsia="pl-PL"/>
              </w:rPr>
              <w:t xml:space="preserve"> </w:t>
            </w:r>
            <w:r w:rsidR="00FA524E" w:rsidRPr="00EA299C">
              <w:rPr>
                <w:rFonts w:ascii="Tahoma" w:eastAsia="Batang" w:hAnsi="Tahoma" w:cs="Tahoma"/>
                <w:sz w:val="18"/>
                <w:szCs w:val="18"/>
                <w:lang w:eastAsia="pl-PL"/>
              </w:rPr>
              <w:t xml:space="preserve">6,5 </w:t>
            </w:r>
            <w:r w:rsidRPr="00EA299C">
              <w:rPr>
                <w:rFonts w:ascii="Tahoma" w:eastAsia="Batang" w:hAnsi="Tahoma" w:cs="Tahoma"/>
                <w:sz w:val="18"/>
                <w:szCs w:val="18"/>
                <w:lang w:eastAsia="pl-PL"/>
              </w:rPr>
              <w:t>mm</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Times New Roman" w:hAnsi="Tahoma" w:cs="Tahoma"/>
                <w:snapToGrid w:val="0"/>
                <w:sz w:val="18"/>
                <w:szCs w:val="18"/>
                <w:lang w:eastAsia="pl-PL"/>
              </w:rPr>
              <w:t>Chip CCD w końcówce endoskopu z obrazowaniem w pełnej wysokiej rozdzielczości HDTV</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Times New Roman" w:hAnsi="Tahoma" w:cs="Tahoma"/>
                <w:snapToGrid w:val="0"/>
                <w:sz w:val="18"/>
                <w:szCs w:val="18"/>
                <w:lang w:eastAsia="pl-PL"/>
              </w:rPr>
            </w:pPr>
          </w:p>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Times New Roman" w:hAnsi="Tahoma" w:cs="Tahoma"/>
                <w:snapToGrid w:val="0"/>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Times New Roman" w:hAnsi="Tahoma" w:cs="Tahoma"/>
                <w:snapToGrid w:val="0"/>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Wbudowany mikrochip informacyjny zawierający informację o typie i nr seryjnym wideoendoskopu z pamięcią ustawień balansu bieli ze stałym ustawieniem soczewki względem wylotu kanału biopsyjnego co daje stałość kierunku wyjścia narzędzia endoskopowego</w:t>
            </w:r>
          </w:p>
        </w:tc>
        <w:tc>
          <w:tcPr>
            <w:tcW w:w="2127" w:type="dxa"/>
            <w:shd w:val="clear" w:color="auto" w:fill="FFFFFF"/>
          </w:tcPr>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Times New Roman" w:hAnsi="Tahoma" w:cs="Tahoma"/>
                <w:sz w:val="18"/>
                <w:szCs w:val="18"/>
                <w:lang w:eastAsia="pl-PL"/>
              </w:rPr>
            </w:pPr>
          </w:p>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Times New Roman" w:hAnsi="Tahoma" w:cs="Tahoma"/>
                <w:sz w:val="18"/>
                <w:szCs w:val="18"/>
                <w:lang w:eastAsia="pl-PL"/>
              </w:rPr>
            </w:pPr>
          </w:p>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Times New Roman" w:hAnsi="Tahoma" w:cs="Tahoma"/>
                <w:sz w:val="18"/>
                <w:szCs w:val="18"/>
                <w:lang w:eastAsia="pl-PL"/>
              </w:rPr>
            </w:pPr>
          </w:p>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Tak/Nie</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Times New Roman"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Times New Roman" w:hAnsi="Tahoma" w:cs="Tahoma"/>
                <w:snapToGrid w:val="0"/>
                <w:sz w:val="18"/>
                <w:szCs w:val="18"/>
                <w:lang w:eastAsia="pl-PL"/>
              </w:rPr>
            </w:pPr>
            <w:r w:rsidRPr="00EA299C">
              <w:rPr>
                <w:rFonts w:ascii="Tahoma" w:eastAsia="Batang" w:hAnsi="Tahoma" w:cs="Tahoma"/>
                <w:sz w:val="18"/>
                <w:szCs w:val="18"/>
                <w:lang w:eastAsia="pl-PL"/>
              </w:rPr>
              <w:t xml:space="preserve">Kąt obserwacji – min. 120 st. </w:t>
            </w:r>
          </w:p>
        </w:tc>
        <w:tc>
          <w:tcPr>
            <w:tcW w:w="2127" w:type="dxa"/>
            <w:shd w:val="clear" w:color="auto" w:fill="FFFFFF"/>
          </w:tcPr>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lastRenderedPageBreak/>
              <w:t>Wlot kanału biopsyjnego typu Luer</w:t>
            </w:r>
          </w:p>
        </w:tc>
        <w:tc>
          <w:tcPr>
            <w:tcW w:w="2127" w:type="dxa"/>
            <w:shd w:val="clear" w:color="auto" w:fill="FFFFFF"/>
          </w:tcPr>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Aparat dostosowany do funkcji BAL</w:t>
            </w:r>
          </w:p>
        </w:tc>
        <w:tc>
          <w:tcPr>
            <w:tcW w:w="2127" w:type="dxa"/>
            <w:shd w:val="clear" w:color="auto" w:fill="FFFFFF"/>
          </w:tcPr>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 xml:space="preserve">Zawór testera szczelności w konektorze </w:t>
            </w:r>
          </w:p>
        </w:tc>
        <w:tc>
          <w:tcPr>
            <w:tcW w:w="2127" w:type="dxa"/>
            <w:shd w:val="clear" w:color="auto" w:fill="FFFFFF"/>
          </w:tcPr>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 xml:space="preserve">Min. </w:t>
            </w:r>
            <w:r w:rsidRPr="00EA299C">
              <w:rPr>
                <w:rFonts w:ascii="Tahoma" w:eastAsia="Batang" w:hAnsi="Tahoma" w:cs="Tahoma"/>
                <w:strike/>
                <w:sz w:val="18"/>
                <w:szCs w:val="18"/>
                <w:lang w:eastAsia="pl-PL"/>
              </w:rPr>
              <w:t>4</w:t>
            </w:r>
            <w:r w:rsidRPr="00EA299C">
              <w:rPr>
                <w:rFonts w:ascii="Tahoma" w:eastAsia="Batang" w:hAnsi="Tahoma" w:cs="Tahoma"/>
                <w:sz w:val="18"/>
                <w:szCs w:val="18"/>
                <w:lang w:eastAsia="pl-PL"/>
              </w:rPr>
              <w:t xml:space="preserve"> 3 przyciski dowolnie programowalne znajdujące się na rękojeści endoskopu z możliwością niezależnej rejestracji zdjęć i filmów </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Dostęp funkcji zoom z przycisku powiększenia umieszczonej  na rękojeści endoskopu</w:t>
            </w:r>
          </w:p>
        </w:tc>
        <w:tc>
          <w:tcPr>
            <w:tcW w:w="2127" w:type="dxa"/>
            <w:shd w:val="clear" w:color="auto" w:fill="FFFFFF"/>
          </w:tcPr>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p>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 xml:space="preserve">System głębi ostrości min </w:t>
            </w:r>
            <w:r w:rsidRPr="00EA299C">
              <w:rPr>
                <w:rFonts w:ascii="Tahoma" w:eastAsia="Batang" w:hAnsi="Tahoma" w:cs="Tahoma"/>
                <w:strike/>
                <w:sz w:val="18"/>
                <w:szCs w:val="18"/>
                <w:lang w:eastAsia="pl-PL"/>
              </w:rPr>
              <w:t xml:space="preserve">3 </w:t>
            </w:r>
            <w:r w:rsidRPr="00EA299C">
              <w:rPr>
                <w:rFonts w:ascii="Tahoma" w:eastAsia="Batang" w:hAnsi="Tahoma" w:cs="Tahoma"/>
                <w:sz w:val="18"/>
                <w:szCs w:val="18"/>
                <w:lang w:eastAsia="pl-PL"/>
              </w:rPr>
              <w:t xml:space="preserve"> 5 – 100 mm</w:t>
            </w:r>
          </w:p>
        </w:tc>
        <w:tc>
          <w:tcPr>
            <w:tcW w:w="2127" w:type="dxa"/>
            <w:shd w:val="clear" w:color="auto" w:fill="FFFFFF"/>
          </w:tcPr>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Times New Roman" w:hAnsi="Tahoma" w:cs="Tahoma"/>
                <w:sz w:val="18"/>
                <w:szCs w:val="18"/>
                <w:lang w:eastAsia="pl-PL"/>
              </w:rPr>
            </w:pPr>
            <w:r w:rsidRPr="00EA299C">
              <w:rPr>
                <w:rFonts w:ascii="Tahoma" w:eastAsia="Batang" w:hAnsi="Tahoma" w:cs="Tahoma"/>
                <w:sz w:val="18"/>
                <w:szCs w:val="18"/>
                <w:lang w:eastAsia="pl-PL"/>
              </w:rPr>
              <w:t>Długość robocza  600 mm ±</w:t>
            </w:r>
            <w:r w:rsidR="007472C5" w:rsidRPr="00EA299C">
              <w:rPr>
                <w:rFonts w:ascii="Tahoma" w:eastAsia="Batang" w:hAnsi="Tahoma" w:cs="Tahoma"/>
                <w:sz w:val="18"/>
                <w:szCs w:val="18"/>
                <w:lang w:eastAsia="pl-PL"/>
              </w:rPr>
              <w:t xml:space="preserve"> 5</w:t>
            </w:r>
            <w:r w:rsidRPr="00EA299C">
              <w:rPr>
                <w:rFonts w:ascii="Tahoma" w:eastAsia="Batang" w:hAnsi="Tahoma" w:cs="Tahoma"/>
                <w:sz w:val="18"/>
                <w:szCs w:val="18"/>
                <w:lang w:eastAsia="pl-PL"/>
              </w:rPr>
              <w:t>0 mm</w:t>
            </w:r>
          </w:p>
        </w:tc>
        <w:tc>
          <w:tcPr>
            <w:tcW w:w="2127" w:type="dxa"/>
            <w:shd w:val="clear" w:color="auto" w:fill="FFFFFF"/>
          </w:tcPr>
          <w:p w:rsidR="00222B59" w:rsidRPr="00EA299C" w:rsidRDefault="00222B59" w:rsidP="00222B59">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 xml:space="preserve">Obsługa trybu pracy w wąskich pasmach światła </w:t>
            </w:r>
          </w:p>
        </w:tc>
        <w:tc>
          <w:tcPr>
            <w:tcW w:w="2127" w:type="dxa"/>
            <w:shd w:val="clear" w:color="auto" w:fill="FFFFFF"/>
          </w:tcPr>
          <w:p w:rsidR="00222B59" w:rsidRPr="00EA299C" w:rsidRDefault="007472C5" w:rsidP="007472C5">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System z podłączeniem do procesora i źródła światła za pomocą jednego konektora</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7472C5" w:rsidRPr="00EA299C" w:rsidRDefault="007472C5" w:rsidP="007472C5">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 xml:space="preserve">Obrotowy konektor w zakresie min 180 stopni redukujący ryzyko skręcenia światłowodu </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7472C5" w:rsidRPr="00EA299C" w:rsidRDefault="007472C5" w:rsidP="007472C5">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Światłowód łączący konektor z rękojeścią wyposażony w gumowy kompensator naprężeń</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7472C5" w:rsidRPr="00EA299C" w:rsidRDefault="007472C5" w:rsidP="007472C5">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 xml:space="preserve">Złącze sprzężenia zwrotnego umieszczone na konektorze  </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7472C5" w:rsidRPr="00EA299C" w:rsidRDefault="007472C5" w:rsidP="007472C5">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Rękojeść endoskopu z oznaczeniem modelu endoskopu w możliwością rozbudowy o system oznakowania kodem paskowym do systemu rejestracji procesów mycia</w:t>
            </w:r>
          </w:p>
        </w:tc>
        <w:tc>
          <w:tcPr>
            <w:tcW w:w="2127" w:type="dxa"/>
            <w:shd w:val="clear" w:color="auto" w:fill="FFFFFF"/>
          </w:tcPr>
          <w:p w:rsidR="007472C5" w:rsidRPr="00EA299C" w:rsidRDefault="007472C5"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7472C5" w:rsidRPr="00EA299C" w:rsidRDefault="007472C5" w:rsidP="007472C5">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Tak/Nie</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Możliwość obrazowania w wąskich pasmach światła w filtracji min</w:t>
            </w:r>
            <w:r w:rsidRPr="00EA299C">
              <w:rPr>
                <w:rFonts w:ascii="Tahoma" w:eastAsia="Batang" w:hAnsi="Tahoma" w:cs="Tahoma"/>
                <w:strike/>
                <w:sz w:val="18"/>
                <w:szCs w:val="18"/>
                <w:lang w:eastAsia="pl-PL"/>
              </w:rPr>
              <w:t xml:space="preserve"> 6</w:t>
            </w:r>
            <w:r w:rsidRPr="00EA299C">
              <w:rPr>
                <w:rFonts w:ascii="Tahoma" w:eastAsia="Batang" w:hAnsi="Tahoma" w:cs="Tahoma"/>
                <w:sz w:val="18"/>
                <w:szCs w:val="18"/>
                <w:lang w:eastAsia="pl-PL"/>
              </w:rPr>
              <w:t xml:space="preserve"> </w:t>
            </w:r>
            <w:r w:rsidR="00FA524E" w:rsidRPr="00EA299C">
              <w:rPr>
                <w:rFonts w:ascii="Tahoma" w:eastAsia="Batang" w:hAnsi="Tahoma" w:cs="Tahoma"/>
                <w:sz w:val="18"/>
                <w:szCs w:val="18"/>
                <w:lang w:eastAsia="pl-PL"/>
              </w:rPr>
              <w:t xml:space="preserve">5 </w:t>
            </w:r>
            <w:r w:rsidRPr="00EA299C">
              <w:rPr>
                <w:rFonts w:ascii="Tahoma" w:eastAsia="Batang" w:hAnsi="Tahoma" w:cs="Tahoma"/>
                <w:sz w:val="18"/>
                <w:szCs w:val="18"/>
                <w:lang w:eastAsia="pl-PL"/>
              </w:rPr>
              <w:t>zakresów widma</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FA524E" w:rsidRPr="00EA299C" w:rsidRDefault="00FA524E" w:rsidP="00FA524E">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Calibri" w:eastAsia="Calibri" w:hAnsi="Calibri" w:cs="Calibri"/>
                <w:sz w:val="20"/>
                <w:szCs w:val="20"/>
              </w:rPr>
              <w:t>Tak/Podać</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Aparat w pełni zanurzalny z zastosowaniem nakładek uszczelniających dla bezpieczeństwa styków elektrycznych przez działaniem środków dezynfekcyjnych</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Times New Roman" w:hAnsi="Tahoma" w:cs="Tahoma"/>
                <w:sz w:val="18"/>
                <w:szCs w:val="18"/>
                <w:lang w:eastAsia="pl-PL"/>
              </w:rPr>
            </w:pPr>
          </w:p>
          <w:p w:rsidR="00FA524E" w:rsidRPr="00EA299C" w:rsidRDefault="00FA524E" w:rsidP="00FA524E">
            <w:pPr>
              <w:overflowPunct w:val="0"/>
              <w:autoSpaceDE w:val="0"/>
              <w:autoSpaceDN w:val="0"/>
              <w:adjustRightInd w:val="0"/>
              <w:snapToGrid w:val="0"/>
              <w:spacing w:after="0" w:line="288"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Times New Roman"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Calibri" w:hAnsi="Tahoma" w:cs="Tahoma"/>
                <w:sz w:val="18"/>
                <w:szCs w:val="18"/>
                <w:lang w:eastAsia="pl-PL"/>
              </w:rPr>
              <w:t>Stopień ochrony przed porażeniem elektrycznym typ BF</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Calibri" w:hAnsi="Tahoma" w:cs="Tahoma"/>
                <w:sz w:val="18"/>
                <w:szCs w:val="18"/>
                <w:lang w:eastAsia="pl-PL"/>
              </w:rPr>
            </w:pPr>
          </w:p>
          <w:p w:rsidR="00FA524E" w:rsidRPr="00EA299C" w:rsidRDefault="00FA524E" w:rsidP="00FA524E">
            <w:pPr>
              <w:overflowPunct w:val="0"/>
              <w:autoSpaceDE w:val="0"/>
              <w:autoSpaceDN w:val="0"/>
              <w:adjustRightInd w:val="0"/>
              <w:snapToGrid w:val="0"/>
              <w:spacing w:after="0" w:line="288" w:lineRule="auto"/>
              <w:jc w:val="center"/>
              <w:textAlignment w:val="baseline"/>
              <w:rPr>
                <w:rFonts w:ascii="Tahoma" w:eastAsia="Calibri" w:hAnsi="Tahoma" w:cs="Tahoma"/>
                <w:sz w:val="18"/>
                <w:szCs w:val="18"/>
                <w:lang w:eastAsia="pl-PL"/>
              </w:rPr>
            </w:pPr>
            <w:r w:rsidRPr="00EA299C">
              <w:rPr>
                <w:rFonts w:ascii="Tahoma" w:eastAsia="Calibri" w:hAnsi="Tahoma" w:cs="Tahoma"/>
                <w:sz w:val="18"/>
                <w:szCs w:val="18"/>
                <w:lang w:eastAsia="pl-PL"/>
              </w:rPr>
              <w:t>Tak</w:t>
            </w:r>
          </w:p>
        </w:tc>
        <w:tc>
          <w:tcPr>
            <w:tcW w:w="2127" w:type="dxa"/>
            <w:shd w:val="clear" w:color="auto" w:fill="FFFFFF"/>
          </w:tcPr>
          <w:p w:rsidR="00222B59" w:rsidRPr="00EA299C" w:rsidRDefault="00222B59" w:rsidP="00A45D37">
            <w:pPr>
              <w:overflowPunct w:val="0"/>
              <w:autoSpaceDE w:val="0"/>
              <w:autoSpaceDN w:val="0"/>
              <w:adjustRightInd w:val="0"/>
              <w:snapToGrid w:val="0"/>
              <w:spacing w:after="0" w:line="288" w:lineRule="auto"/>
              <w:textAlignment w:val="baseline"/>
              <w:rPr>
                <w:rFonts w:ascii="Tahoma" w:eastAsia="Calibri"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Możliwość sterylizacji plazmowej typu Sterrad NX</w:t>
            </w:r>
          </w:p>
        </w:tc>
        <w:tc>
          <w:tcPr>
            <w:tcW w:w="2127" w:type="dxa"/>
            <w:shd w:val="clear" w:color="auto" w:fill="FFFFFF"/>
          </w:tcPr>
          <w:p w:rsidR="00222B59" w:rsidRPr="00EA299C" w:rsidRDefault="00FA524E" w:rsidP="00FA524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Tak/Nie</w:t>
            </w:r>
          </w:p>
        </w:tc>
        <w:tc>
          <w:tcPr>
            <w:tcW w:w="2127" w:type="dxa"/>
            <w:shd w:val="clear" w:color="auto" w:fill="FFFFFF"/>
          </w:tcPr>
          <w:p w:rsidR="00222B59" w:rsidRPr="00EA299C" w:rsidRDefault="00222B59"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222B59" w:rsidRPr="00A45D37" w:rsidTr="00222B59">
        <w:trPr>
          <w:jc w:val="center"/>
        </w:trPr>
        <w:tc>
          <w:tcPr>
            <w:tcW w:w="4536" w:type="dxa"/>
            <w:shd w:val="clear" w:color="auto" w:fill="FFFFFF"/>
          </w:tcPr>
          <w:p w:rsidR="00222B59" w:rsidRPr="00EA299C" w:rsidRDefault="00222B59" w:rsidP="00A45D37">
            <w:pPr>
              <w:overflowPunct w:val="0"/>
              <w:autoSpaceDE w:val="0"/>
              <w:autoSpaceDN w:val="0"/>
              <w:adjustRightInd w:val="0"/>
              <w:spacing w:after="0" w:line="240" w:lineRule="auto"/>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Jednorazowe odłączane przyłącze ssaka</w:t>
            </w:r>
          </w:p>
        </w:tc>
        <w:tc>
          <w:tcPr>
            <w:tcW w:w="2127" w:type="dxa"/>
            <w:shd w:val="clear" w:color="auto" w:fill="FFFFFF"/>
          </w:tcPr>
          <w:p w:rsidR="00222B59" w:rsidRPr="00EA299C" w:rsidRDefault="00FA524E" w:rsidP="00FA524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w:t>
            </w:r>
          </w:p>
        </w:tc>
        <w:tc>
          <w:tcPr>
            <w:tcW w:w="2127" w:type="dxa"/>
            <w:shd w:val="clear" w:color="auto" w:fill="FFFFFF"/>
          </w:tcPr>
          <w:p w:rsidR="00222B59" w:rsidRPr="00EA299C" w:rsidRDefault="00222B59"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222B59" w:rsidRPr="00A45D37" w:rsidTr="00FA524E">
        <w:trPr>
          <w:trHeight w:val="516"/>
          <w:jc w:val="center"/>
        </w:trPr>
        <w:tc>
          <w:tcPr>
            <w:tcW w:w="4536" w:type="dxa"/>
            <w:shd w:val="clear" w:color="auto" w:fill="FFFFFF"/>
          </w:tcPr>
          <w:p w:rsidR="00222B59" w:rsidRPr="00EA299C" w:rsidRDefault="00222B59" w:rsidP="00A45D37">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p w:rsidR="00222B59" w:rsidRPr="00EA299C" w:rsidRDefault="00222B59" w:rsidP="001D039D">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b/>
                <w:sz w:val="18"/>
                <w:szCs w:val="18"/>
                <w:lang w:eastAsia="pl-PL"/>
              </w:rPr>
              <w:t>PROCESOR WIZYJNY HD WYSOKIEJ ROZDZIELCZOŚCI  – 1SZT.</w:t>
            </w:r>
          </w:p>
        </w:tc>
        <w:tc>
          <w:tcPr>
            <w:tcW w:w="2127" w:type="dxa"/>
            <w:shd w:val="clear" w:color="auto" w:fill="FFFFFF"/>
          </w:tcPr>
          <w:p w:rsidR="00222B59" w:rsidRPr="00EA299C" w:rsidRDefault="00222B59" w:rsidP="00A45D37">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c>
          <w:tcPr>
            <w:tcW w:w="2127" w:type="dxa"/>
            <w:shd w:val="clear" w:color="auto" w:fill="FFFFFF"/>
          </w:tcPr>
          <w:p w:rsidR="00222B59" w:rsidRPr="00EA299C" w:rsidRDefault="00222B59" w:rsidP="00A45D37">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r>
      <w:tr w:rsidR="00FA524E" w:rsidRPr="00A45D37" w:rsidTr="00FA524E">
        <w:trPr>
          <w:trHeight w:val="284"/>
          <w:jc w:val="center"/>
        </w:trPr>
        <w:tc>
          <w:tcPr>
            <w:tcW w:w="4536" w:type="dxa"/>
            <w:shd w:val="clear" w:color="auto" w:fill="FFFFFF"/>
          </w:tcPr>
          <w:p w:rsidR="00FA524E" w:rsidRPr="00EA299C" w:rsidRDefault="00FA524E" w:rsidP="00710E01">
            <w:pPr>
              <w:rPr>
                <w:rFonts w:ascii="Calibri" w:eastAsia="Calibri" w:hAnsi="Calibri" w:cs="Calibri"/>
                <w:sz w:val="20"/>
                <w:szCs w:val="20"/>
              </w:rPr>
            </w:pPr>
            <w:r w:rsidRPr="00EA299C">
              <w:rPr>
                <w:rFonts w:ascii="Calibri" w:eastAsia="Calibri" w:hAnsi="Calibri" w:cs="Calibri"/>
                <w:sz w:val="20"/>
                <w:szCs w:val="20"/>
              </w:rPr>
              <w:t>Typ/Model</w:t>
            </w:r>
          </w:p>
        </w:tc>
        <w:tc>
          <w:tcPr>
            <w:tcW w:w="2127" w:type="dxa"/>
            <w:shd w:val="clear" w:color="auto" w:fill="FFFFFF"/>
          </w:tcPr>
          <w:p w:rsidR="00FA524E" w:rsidRPr="00EA299C" w:rsidRDefault="00FA524E" w:rsidP="00710E01">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r>
      <w:tr w:rsidR="00FA524E" w:rsidRPr="00A45D37" w:rsidTr="00FA524E">
        <w:trPr>
          <w:trHeight w:val="220"/>
          <w:jc w:val="center"/>
        </w:trPr>
        <w:tc>
          <w:tcPr>
            <w:tcW w:w="4536" w:type="dxa"/>
            <w:shd w:val="clear" w:color="auto" w:fill="FFFFFF"/>
          </w:tcPr>
          <w:p w:rsidR="00FA524E" w:rsidRPr="00EA299C" w:rsidRDefault="00FA524E" w:rsidP="00710E01">
            <w:pPr>
              <w:rPr>
                <w:rFonts w:ascii="Calibri" w:eastAsia="Calibri" w:hAnsi="Calibri" w:cs="Calibri"/>
                <w:sz w:val="20"/>
                <w:szCs w:val="20"/>
              </w:rPr>
            </w:pPr>
            <w:r w:rsidRPr="00EA299C">
              <w:rPr>
                <w:rFonts w:ascii="Calibri" w:eastAsia="Calibri" w:hAnsi="Calibri" w:cs="Calibri"/>
                <w:sz w:val="20"/>
                <w:szCs w:val="20"/>
              </w:rPr>
              <w:t>Producent</w:t>
            </w:r>
          </w:p>
        </w:tc>
        <w:tc>
          <w:tcPr>
            <w:tcW w:w="2127" w:type="dxa"/>
            <w:shd w:val="clear" w:color="auto" w:fill="FFFFFF"/>
          </w:tcPr>
          <w:p w:rsidR="00FA524E" w:rsidRPr="00EA299C" w:rsidRDefault="00FA524E" w:rsidP="00710E01">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r>
      <w:tr w:rsidR="00FA524E" w:rsidRPr="00A45D37" w:rsidTr="00FA524E">
        <w:trPr>
          <w:trHeight w:val="220"/>
          <w:jc w:val="center"/>
        </w:trPr>
        <w:tc>
          <w:tcPr>
            <w:tcW w:w="4536" w:type="dxa"/>
            <w:shd w:val="clear" w:color="auto" w:fill="FFFFFF"/>
          </w:tcPr>
          <w:p w:rsidR="00FA524E" w:rsidRPr="00EA299C" w:rsidRDefault="00FA524E" w:rsidP="00710E01">
            <w:pPr>
              <w:rPr>
                <w:rFonts w:ascii="Calibri" w:eastAsia="Calibri" w:hAnsi="Calibri" w:cs="Calibri"/>
                <w:sz w:val="20"/>
                <w:szCs w:val="20"/>
              </w:rPr>
            </w:pPr>
            <w:r w:rsidRPr="00EA299C">
              <w:rPr>
                <w:rFonts w:ascii="Calibri" w:eastAsia="Calibri" w:hAnsi="Calibri" w:cs="Calibri"/>
                <w:sz w:val="20"/>
                <w:szCs w:val="20"/>
              </w:rPr>
              <w:t>Rok produkcji</w:t>
            </w:r>
          </w:p>
        </w:tc>
        <w:tc>
          <w:tcPr>
            <w:tcW w:w="2127" w:type="dxa"/>
            <w:shd w:val="clear" w:color="auto" w:fill="FFFFFF"/>
          </w:tcPr>
          <w:p w:rsidR="00FA524E" w:rsidRPr="00EA299C" w:rsidRDefault="00FA524E" w:rsidP="00710E01">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r>
      <w:tr w:rsidR="00FA524E" w:rsidRPr="00A45D37"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Kompatybilny z oferowanym wideobronchoskopem</w:t>
            </w:r>
          </w:p>
        </w:tc>
        <w:tc>
          <w:tcPr>
            <w:tcW w:w="2127" w:type="dxa"/>
            <w:shd w:val="clear" w:color="auto" w:fill="FFFFFF"/>
          </w:tcPr>
          <w:p w:rsidR="00FA524E" w:rsidRPr="00EA299C" w:rsidRDefault="00FA524E" w:rsidP="00FA524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A45D37" w:rsidTr="00222B59">
        <w:trPr>
          <w:trHeight w:val="346"/>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r w:rsidRPr="00EA299C">
              <w:rPr>
                <w:rFonts w:ascii="Tahoma" w:eastAsia="Times New Roman" w:hAnsi="Tahoma" w:cs="Tahoma"/>
                <w:sz w:val="18"/>
                <w:szCs w:val="18"/>
                <w:lang w:eastAsia="pl-PL"/>
              </w:rPr>
              <w:t>Funkcja uwydatnienia naczyń krwionośnych i struktury tkanek i-scan</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FA524E" w:rsidRPr="00EA299C" w:rsidRDefault="00FA524E" w:rsidP="00FA524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A45D37"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Rozdzielczość sygnału wideo min 1920x1080</w:t>
            </w:r>
          </w:p>
        </w:tc>
        <w:tc>
          <w:tcPr>
            <w:tcW w:w="2127" w:type="dxa"/>
            <w:shd w:val="clear" w:color="auto" w:fill="FFFFFF"/>
          </w:tcPr>
          <w:p w:rsidR="00FA524E" w:rsidRPr="00EA299C" w:rsidRDefault="00FA524E" w:rsidP="00FA524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xml:space="preserve">Wyjścia typu: </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Min:</w:t>
            </w:r>
          </w:p>
          <w:p w:rsidR="00FA524E" w:rsidRPr="00EA299C" w:rsidRDefault="00FA524E" w:rsidP="00A45D37">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1 x DVI-D (do podłączenia monitora medycznego oraz archiwizacji HD)</w:t>
            </w:r>
          </w:p>
          <w:p w:rsidR="00FA524E" w:rsidRPr="00EA299C" w:rsidRDefault="00FA524E" w:rsidP="00A45D37">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1x RBG 9 pin na 4 x BNC (R,G,B, Sync)</w:t>
            </w:r>
          </w:p>
          <w:p w:rsidR="00FA524E" w:rsidRPr="00EA299C" w:rsidRDefault="00FA524E" w:rsidP="00A45D37">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1x Y/C (S-VHS) do podłączenia systemu archiwizacji SD</w:t>
            </w:r>
          </w:p>
          <w:p w:rsidR="00FA524E" w:rsidRPr="00EA299C" w:rsidRDefault="00FA524E" w:rsidP="00A45D37">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lastRenderedPageBreak/>
              <w:t>1x Video standard BNC</w:t>
            </w:r>
          </w:p>
          <w:p w:rsidR="00FA524E" w:rsidRPr="00EA299C" w:rsidRDefault="00FA524E" w:rsidP="00A45D37">
            <w:pPr>
              <w:numPr>
                <w:ilvl w:val="0"/>
                <w:numId w:val="1"/>
              </w:num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2 x USB do podłączenia  pamięci zewnętrznej (min jeden umieszczony na panelu przednim)</w:t>
            </w:r>
          </w:p>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3 x wyjście sygnału sterującego przesyłaniem zdjęć i filmów SD/HD</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FA524E" w:rsidRPr="00EA299C" w:rsidRDefault="00FA524E" w:rsidP="00FA524E">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lastRenderedPageBreak/>
              <w:t>Wyjścia sygnału wideo:</w:t>
            </w:r>
          </w:p>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xml:space="preserve">RGB, DVI, Y/C , BNC, Synchroniczne oraz komunikacyjne RJ45, </w:t>
            </w:r>
            <w:r w:rsidRPr="00EA299C">
              <w:rPr>
                <w:rFonts w:ascii="Tahoma" w:eastAsia="Calibri" w:hAnsi="Tahoma" w:cs="Tahoma"/>
                <w:sz w:val="18"/>
                <w:szCs w:val="18"/>
                <w:lang w:eastAsia="pl-PL"/>
              </w:rPr>
              <w:t>RS-232C</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FA524E" w:rsidRPr="00EA299C" w:rsidRDefault="00FA524E" w:rsidP="00FA524E">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xml:space="preserve">Funkcja ekspozycji maksymalnej światła przypisana do klawisza na panelu przednim do uwidocznienia końcówki endoskopu przez powłoki brzuszne </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Minimalne informacje (dane badania) – wyświetlane na niezależnych polach ekranu monitora: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data badania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czas badania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xml:space="preserve">- stoper </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imię i nazwisko pacjenta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xml:space="preserve">- ID pacjenta </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wiek pacjenta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płeć pacjenta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komentarz użytkownik (lekarza)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nazwa użytkownika (lekarza)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Imię i nazwisko pacjenta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nazwa placówki (szpitala)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licznik sekwencji filmowych dla badania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komunikaty systemu (błędy, akcję, archiwizacja)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informacja i miejscu podłączenia pamięci USB (przód/tył procesora)</w:t>
            </w:r>
          </w:p>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informacja o konfliktach adresu IP procesora przypadku sieci szpitalnej</w:t>
            </w:r>
          </w:p>
          <w:p w:rsidR="00FA524E" w:rsidRPr="00EA299C" w:rsidRDefault="00FA524E" w:rsidP="001D039D">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informacja o ilości obrazów (szt.) możliwych do zapisania na podłączonej pamięci USB</w:t>
            </w:r>
          </w:p>
        </w:tc>
        <w:tc>
          <w:tcPr>
            <w:tcW w:w="2127" w:type="dxa"/>
            <w:shd w:val="clear" w:color="auto" w:fill="FFFFFF"/>
          </w:tcPr>
          <w:p w:rsidR="00FA524E" w:rsidRPr="00EA299C" w:rsidRDefault="00FA524E"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xml:space="preserve">Funkcja ZOOM min 2x </w:t>
            </w:r>
          </w:p>
        </w:tc>
        <w:tc>
          <w:tcPr>
            <w:tcW w:w="2127" w:type="dxa"/>
            <w:shd w:val="clear" w:color="auto" w:fill="FFFFFF"/>
          </w:tcPr>
          <w:p w:rsidR="00FA524E"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Menu ustawień procesora w języku polskim</w:t>
            </w:r>
          </w:p>
        </w:tc>
        <w:tc>
          <w:tcPr>
            <w:tcW w:w="2127" w:type="dxa"/>
            <w:shd w:val="clear" w:color="auto" w:fill="FFFFFF"/>
          </w:tcPr>
          <w:p w:rsidR="00FA524E"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Redukcja szumów w min 3 stopniach</w:t>
            </w:r>
          </w:p>
        </w:tc>
        <w:tc>
          <w:tcPr>
            <w:tcW w:w="2127" w:type="dxa"/>
            <w:shd w:val="clear" w:color="auto" w:fill="FFFFFF"/>
          </w:tcPr>
          <w:p w:rsidR="00FA524E"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Możliwość wyświetlania niezależnie 2 obrazów na ekranie głównym (ruchomy + stop klatka)</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 xml:space="preserve">Możliwość wyświetlania ekranu pomocniczego na ekranie monitora  bez zasłonięcia ekranu głównego badania  </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Batang" w:hAnsi="Tahoma" w:cs="Tahoma"/>
                <w:sz w:val="18"/>
                <w:szCs w:val="18"/>
                <w:lang w:eastAsia="pl-PL"/>
              </w:rPr>
              <w:t xml:space="preserve">Funkcja obserwacji fotodynamicznej PDT z możliwością zaprogramowania na dowolny przycisk endoskopu </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Batang"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Batang"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Możliwość obrazowania w różnych pasmach  światła</w:t>
            </w:r>
          </w:p>
        </w:tc>
        <w:tc>
          <w:tcPr>
            <w:tcW w:w="2127" w:type="dxa"/>
            <w:shd w:val="clear" w:color="auto" w:fill="FFFFFF"/>
          </w:tcPr>
          <w:p w:rsidR="00FA524E"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Wycięcie min 6 zakresów pasma światła (min. pasma czerwonego, zielonego, niebieskiego)</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Times New Roman" w:hAnsi="Tahoma" w:cs="Tahoma"/>
                <w:snapToGrid w:val="0"/>
                <w:sz w:val="18"/>
                <w:szCs w:val="18"/>
                <w:lang w:eastAsia="pl-PL"/>
              </w:rPr>
              <w:t xml:space="preserve">Dowolna programowalność wszystkich funkcji procesora na min </w:t>
            </w:r>
            <w:r w:rsidRPr="00EA299C">
              <w:rPr>
                <w:rFonts w:ascii="Tahoma" w:eastAsia="Times New Roman" w:hAnsi="Tahoma" w:cs="Tahoma"/>
                <w:strike/>
                <w:snapToGrid w:val="0"/>
                <w:sz w:val="18"/>
                <w:szCs w:val="18"/>
                <w:lang w:eastAsia="pl-PL"/>
              </w:rPr>
              <w:t>4</w:t>
            </w:r>
            <w:r w:rsidRPr="00EA299C">
              <w:rPr>
                <w:rFonts w:ascii="Tahoma" w:eastAsia="Times New Roman" w:hAnsi="Tahoma" w:cs="Tahoma"/>
                <w:snapToGrid w:val="0"/>
                <w:sz w:val="18"/>
                <w:szCs w:val="18"/>
                <w:lang w:eastAsia="pl-PL"/>
              </w:rPr>
              <w:t xml:space="preserve"> </w:t>
            </w:r>
            <w:r w:rsidR="00603CD2" w:rsidRPr="00EA299C">
              <w:rPr>
                <w:rFonts w:ascii="Tahoma" w:eastAsia="Times New Roman" w:hAnsi="Tahoma" w:cs="Tahoma"/>
                <w:snapToGrid w:val="0"/>
                <w:sz w:val="18"/>
                <w:szCs w:val="18"/>
                <w:lang w:eastAsia="pl-PL"/>
              </w:rPr>
              <w:t xml:space="preserve">3 </w:t>
            </w:r>
            <w:r w:rsidRPr="00EA299C">
              <w:rPr>
                <w:rFonts w:ascii="Tahoma" w:eastAsia="Times New Roman" w:hAnsi="Tahoma" w:cs="Tahoma"/>
                <w:snapToGrid w:val="0"/>
                <w:sz w:val="18"/>
                <w:szCs w:val="18"/>
                <w:lang w:eastAsia="pl-PL"/>
              </w:rPr>
              <w:t>przyciski endoskopów (w tym rejestracja zdjęć i filmów)</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Times New Roman" w:hAnsi="Tahoma" w:cs="Tahoma"/>
                <w:snapToGrid w:val="0"/>
                <w:sz w:val="18"/>
                <w:szCs w:val="18"/>
                <w:lang w:eastAsia="pl-PL"/>
              </w:rPr>
            </w:pPr>
          </w:p>
          <w:p w:rsidR="00603CD2" w:rsidRPr="00EA299C" w:rsidRDefault="00603CD2" w:rsidP="00603CD2">
            <w:pPr>
              <w:overflowPunct w:val="0"/>
              <w:autoSpaceDE w:val="0"/>
              <w:autoSpaceDN w:val="0"/>
              <w:adjustRightInd w:val="0"/>
              <w:snapToGrid w:val="0"/>
              <w:spacing w:after="0" w:line="288"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Times New Roman" w:hAnsi="Tahoma" w:cs="Tahoma"/>
                <w:snapToGrid w:val="0"/>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napToGrid w:val="0"/>
                <w:sz w:val="18"/>
                <w:szCs w:val="18"/>
                <w:lang w:eastAsia="pl-PL"/>
              </w:rPr>
              <w:t>Możliwość zapisania dowolnej funkcji procesora (min. rejestracja zdjęć, filmów, wycięcia pasma  światła, regulacja kontrastu, przesłony irysowej) na min 1 klawisz sterujący na panelu przednim procesora</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napToGrid w:val="0"/>
                <w:sz w:val="18"/>
                <w:szCs w:val="18"/>
                <w:lang w:eastAsia="pl-PL"/>
              </w:rPr>
              <w:t xml:space="preserve">Pompa insuflacyjna z </w:t>
            </w:r>
            <w:r w:rsidR="00603CD2" w:rsidRPr="00EA299C">
              <w:rPr>
                <w:rFonts w:ascii="Tahoma" w:eastAsia="Times New Roman" w:hAnsi="Tahoma" w:cs="Tahoma"/>
                <w:snapToGrid w:val="0"/>
                <w:sz w:val="18"/>
                <w:szCs w:val="18"/>
                <w:lang w:eastAsia="pl-PL"/>
              </w:rPr>
              <w:t xml:space="preserve">minimum </w:t>
            </w:r>
            <w:r w:rsidRPr="00EA299C">
              <w:rPr>
                <w:rFonts w:ascii="Tahoma" w:eastAsia="Times New Roman" w:hAnsi="Tahoma" w:cs="Tahoma"/>
                <w:snapToGrid w:val="0"/>
                <w:sz w:val="18"/>
                <w:szCs w:val="18"/>
                <w:lang w:eastAsia="pl-PL"/>
              </w:rPr>
              <w:t xml:space="preserve">pięciostopniową regulacja pracy (0,1,2,3,4,5) </w:t>
            </w:r>
          </w:p>
        </w:tc>
        <w:tc>
          <w:tcPr>
            <w:tcW w:w="2127" w:type="dxa"/>
            <w:shd w:val="clear" w:color="auto" w:fill="FFFFFF"/>
          </w:tcPr>
          <w:p w:rsidR="00FA524E" w:rsidRPr="00EA299C" w:rsidRDefault="00FA524E"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napToGrid w:val="0"/>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napToGrid w:val="0"/>
                <w:sz w:val="18"/>
                <w:szCs w:val="18"/>
                <w:lang w:eastAsia="pl-PL"/>
              </w:rPr>
              <w:t>Wyposażony w butelkę wodną o pojemności min 250 ml.</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napToGrid w:val="0"/>
                <w:sz w:val="18"/>
                <w:szCs w:val="18"/>
                <w:lang w:eastAsia="pl-PL"/>
              </w:rPr>
              <w:t>Zabezpieczenie przed przerwą w pracy nowoczesnym oświetleniem typu LED min 3W</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napToGrid w:val="0"/>
                <w:sz w:val="18"/>
                <w:szCs w:val="18"/>
                <w:lang w:eastAsia="pl-PL"/>
              </w:rPr>
              <w:t xml:space="preserve">Funkcja obrazowania w stopniach </w:t>
            </w:r>
          </w:p>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napToGrid w:val="0"/>
                <w:sz w:val="18"/>
                <w:szCs w:val="18"/>
                <w:lang w:eastAsia="pl-PL"/>
              </w:rPr>
              <w:lastRenderedPageBreak/>
              <w:t>- detekcji (3 stopnie)</w:t>
            </w:r>
          </w:p>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napToGrid w:val="0"/>
                <w:sz w:val="18"/>
                <w:szCs w:val="18"/>
                <w:lang w:eastAsia="pl-PL"/>
              </w:rPr>
              <w:t>- zarysu tkanki (3 stopnie)</w:t>
            </w:r>
          </w:p>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napToGrid w:val="0"/>
                <w:sz w:val="18"/>
                <w:szCs w:val="18"/>
                <w:lang w:eastAsia="pl-PL"/>
              </w:rPr>
              <w:t>- weryfikacji zmiany (3 stopnie)</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lastRenderedPageBreak/>
              <w:t>Tak/Podać</w:t>
            </w:r>
          </w:p>
          <w:p w:rsidR="00603CD2" w:rsidRPr="00EA299C" w:rsidRDefault="00603CD2"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p w:rsidR="00603CD2" w:rsidRPr="00EA299C" w:rsidRDefault="00603CD2"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napToGrid w:val="0"/>
                <w:sz w:val="18"/>
                <w:szCs w:val="18"/>
                <w:lang w:eastAsia="pl-PL"/>
              </w:rPr>
              <w:lastRenderedPageBreak/>
              <w:t>Możliwość zaprogramowania min 3 funkcji obrazowania niezależnie na panelu przednim (3 niezależnie przyciski) dla diagnostyki  G(D)OPP lub drzewa oskrzelowego (tematycznie) z uwzględnieniem min 10 parametrów obrazu dla każdego presetu</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p w:rsidR="00603CD2" w:rsidRPr="00EA299C" w:rsidRDefault="00603CD2"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ArialMT" w:hAnsi="Tahoma" w:cs="Tahoma"/>
                <w:sz w:val="18"/>
                <w:szCs w:val="18"/>
                <w:lang w:eastAsia="pl-PL"/>
              </w:rPr>
              <w:t>Funkcja wyostrzenia powierzchniowego umożliwiająca wyostrzenie drobnych struktur poprzez wyostrzenie miejscowego kontrastu jasno-ciemno.</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ArialMT"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ArialMT" w:hAnsi="Tahoma" w:cs="Tahoma"/>
                <w:sz w:val="18"/>
                <w:szCs w:val="18"/>
                <w:lang w:eastAsia="pl-PL"/>
              </w:rPr>
              <w:t>Funkcja wyostrzenia nieprawidłowości poprzez wyostrzenie składnika niebieskiego obszarów, które mają mniejsze natężenie luminancji, wytwarzana dla koloru żywych błon śluzowych poprzez dodanie koloru niebieskiego do obrazów struktur, które są trudne do wizualnego rozpoznania przy użyciu normalnej funkcji wyostrzenia</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p w:rsidR="00603CD2" w:rsidRPr="00EA299C" w:rsidRDefault="00603CD2"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p w:rsidR="00603CD2" w:rsidRPr="00EA299C" w:rsidRDefault="00603CD2"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ArialMT"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ArialMT" w:hAnsi="Tahoma" w:cs="Tahoma"/>
                <w:sz w:val="18"/>
                <w:szCs w:val="18"/>
                <w:lang w:eastAsia="pl-PL"/>
              </w:rPr>
              <w:t>Funkcja Freeze Scan  - wybór  wśród obrazów zarejestrowanych bezpośrednio przed użyciem funkcji stopklatki z możliwością wybrania długość czasu przewijania.</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p w:rsidR="00603CD2" w:rsidRPr="00EA299C" w:rsidRDefault="00603CD2"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ArialMT"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ArialMT" w:hAnsi="Tahoma" w:cs="Tahoma"/>
                <w:sz w:val="18"/>
                <w:szCs w:val="18"/>
                <w:lang w:eastAsia="pl-PL"/>
              </w:rPr>
              <w:t>Możliwość zapisu konfiguracji procesora na pamięci USB</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ArialMT"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r w:rsidRPr="00EA299C">
              <w:rPr>
                <w:rFonts w:ascii="Tahoma" w:eastAsia="Times New Roman" w:hAnsi="Tahoma" w:cs="Tahoma"/>
                <w:sz w:val="18"/>
                <w:szCs w:val="18"/>
                <w:lang w:eastAsia="pl-PL"/>
              </w:rPr>
              <w:t>Możliwość wczytania konfiguracji na pamięci USB</w:t>
            </w:r>
          </w:p>
        </w:tc>
        <w:tc>
          <w:tcPr>
            <w:tcW w:w="2127" w:type="dxa"/>
            <w:shd w:val="clear" w:color="auto" w:fill="FFFFFF"/>
          </w:tcPr>
          <w:p w:rsidR="00FA524E"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r w:rsidRPr="00EA299C">
              <w:rPr>
                <w:rFonts w:ascii="Tahoma" w:eastAsia="Times New Roman" w:hAnsi="Tahoma" w:cs="Tahoma"/>
                <w:sz w:val="18"/>
                <w:szCs w:val="18"/>
                <w:lang w:eastAsia="pl-PL"/>
              </w:rPr>
              <w:t xml:space="preserve">Gniazdo USB </w:t>
            </w:r>
            <w:r w:rsidRPr="00EA299C">
              <w:rPr>
                <w:rFonts w:ascii="Tahoma" w:eastAsia="Times New Roman" w:hAnsi="Tahoma" w:cs="Tahoma"/>
                <w:strike/>
                <w:sz w:val="18"/>
                <w:szCs w:val="18"/>
                <w:lang w:eastAsia="pl-PL"/>
              </w:rPr>
              <w:t>umieszczone na panelu przednim procesora</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8"/>
                <w:szCs w:val="18"/>
                <w:lang w:eastAsia="pl-PL"/>
              </w:rPr>
            </w:pPr>
            <w:r w:rsidRPr="00EA299C">
              <w:rPr>
                <w:rFonts w:ascii="Tahoma" w:eastAsia="Times New Roman" w:hAnsi="Tahoma" w:cs="Tahoma"/>
                <w:sz w:val="18"/>
                <w:szCs w:val="18"/>
                <w:lang w:eastAsia="pl-PL"/>
              </w:rPr>
              <w:t>Rejestracja zdjęć na pamięci USB z przodu lub z tyłu procesora w formacie bezstratnym BMP i skompresowanym JPG (do wyboru)</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ArialMT" w:hAnsi="Tahoma" w:cs="Tahoma"/>
                <w:sz w:val="16"/>
                <w:szCs w:val="16"/>
                <w:lang w:eastAsia="pl-PL"/>
              </w:rPr>
            </w:pPr>
            <w:r w:rsidRPr="00EA299C">
              <w:rPr>
                <w:rFonts w:ascii="Tahoma" w:eastAsia="Times New Roman" w:hAnsi="Tahoma" w:cs="Tahoma"/>
                <w:sz w:val="18"/>
                <w:szCs w:val="18"/>
                <w:lang w:eastAsia="pl-PL"/>
              </w:rPr>
              <w:t>Licznik podłączeń danego endoskopu do procesora (licznik indywidualny dla każdego endoskopu)</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vAlign w:val="center"/>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Podłączenie endoskopu do procesora i źródła światła za pomocą jednego konektora z funkcją rotacji o min 180 stopni redukujące ryzyko skręcenia światłowodu</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vAlign w:val="center"/>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Gniazdo do endoskopu z dźwignią blokującą i zabezpieczającą przed wypadnięciem endoskopu podczas badania</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Batang" w:hAnsi="Tahoma" w:cs="Tahoma"/>
                <w:sz w:val="18"/>
                <w:szCs w:val="18"/>
                <w:lang w:eastAsia="pl-PL"/>
              </w:rPr>
              <w:t>Możliwość zaprogramowania dowolnej funkcji sterującej procesora na min 1 klawisz dostępu z panelu przedniego</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Batang" w:hAnsi="Tahoma" w:cs="Tahoma"/>
                <w:sz w:val="18"/>
                <w:szCs w:val="18"/>
                <w:lang w:eastAsia="pl-PL"/>
              </w:rPr>
            </w:pPr>
          </w:p>
          <w:p w:rsidR="00603CD2" w:rsidRPr="00EA299C" w:rsidRDefault="00603CD2" w:rsidP="00603CD2">
            <w:pPr>
              <w:overflowPunct w:val="0"/>
              <w:autoSpaceDE w:val="0"/>
              <w:autoSpaceDN w:val="0"/>
              <w:adjustRightInd w:val="0"/>
              <w:spacing w:after="0" w:line="240" w:lineRule="auto"/>
              <w:jc w:val="center"/>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pacing w:after="0" w:line="240" w:lineRule="auto"/>
              <w:textAlignment w:val="baseline"/>
              <w:rPr>
                <w:rFonts w:ascii="Tahoma" w:eastAsia="Batang"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Batang" w:hAnsi="Tahoma" w:cs="Tahoma"/>
                <w:sz w:val="18"/>
                <w:szCs w:val="18"/>
                <w:lang w:eastAsia="pl-PL"/>
              </w:rPr>
              <w:t>Zewnętrzna klawiatura sterująca funkcjami procesora ze złączem typu PS2</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Batang"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Batang"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Batang" w:hAnsi="Tahoma" w:cs="Tahoma"/>
                <w:sz w:val="18"/>
                <w:szCs w:val="18"/>
                <w:lang w:eastAsia="pl-PL"/>
              </w:rPr>
              <w:t>Możliwość podłączenia min 2 przycisków nożnych do sterowania funkcjami procesora</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Batang" w:hAnsi="Tahoma" w:cs="Tahoma"/>
                <w:sz w:val="18"/>
                <w:szCs w:val="18"/>
                <w:lang w:eastAsia="pl-PL"/>
              </w:rPr>
            </w:pPr>
          </w:p>
          <w:p w:rsidR="00603CD2" w:rsidRPr="00EA299C" w:rsidRDefault="00603CD2" w:rsidP="00603CD2">
            <w:pPr>
              <w:suppressAutoHyphens/>
              <w:overflowPunct w:val="0"/>
              <w:autoSpaceDE w:val="0"/>
              <w:autoSpaceDN w:val="0"/>
              <w:adjustRightInd w:val="0"/>
              <w:spacing w:after="0" w:line="240" w:lineRule="auto"/>
              <w:jc w:val="center"/>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suppressAutoHyphens/>
              <w:overflowPunct w:val="0"/>
              <w:autoSpaceDE w:val="0"/>
              <w:autoSpaceDN w:val="0"/>
              <w:adjustRightInd w:val="0"/>
              <w:spacing w:after="0" w:line="240" w:lineRule="auto"/>
              <w:textAlignment w:val="baseline"/>
              <w:rPr>
                <w:rFonts w:ascii="Tahoma" w:eastAsia="Batang"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Możliwość sterowania bezprzewodowego przesyłaniem zdjęć i filmów do systemu archiwizacji</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603CD2" w:rsidRPr="00EA299C" w:rsidRDefault="00603CD2" w:rsidP="00603CD2">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 xml:space="preserve">Panel sterujący wyposażony w funkcję </w:t>
            </w:r>
            <w:r w:rsidRPr="00EA299C">
              <w:rPr>
                <w:rFonts w:ascii="Tahoma" w:eastAsia="ArialMT" w:hAnsi="Tahoma" w:cs="Tahoma"/>
                <w:sz w:val="18"/>
                <w:szCs w:val="18"/>
                <w:lang w:eastAsia="pl-PL"/>
              </w:rPr>
              <w:t>umożliwiającą usunięcie lub podłączenie endoskopu</w:t>
            </w:r>
            <w:r w:rsidRPr="00EA299C">
              <w:rPr>
                <w:rFonts w:ascii="Tahoma" w:eastAsia="Batang" w:hAnsi="Tahoma" w:cs="Tahoma"/>
                <w:sz w:val="18"/>
                <w:szCs w:val="18"/>
                <w:lang w:eastAsia="pl-PL"/>
              </w:rPr>
              <w:t xml:space="preserve"> bez konieczności wyłączania procesora i źródła światła</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603CD2" w:rsidRPr="00EA299C" w:rsidRDefault="00603CD2" w:rsidP="00603CD2">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Zintegrowane źródło światła ksenon o mocy min 150W</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603CD2" w:rsidRPr="00EA299C" w:rsidRDefault="00B66085" w:rsidP="00B66085">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Diodowy wskaźnik zużycia lampy na panelu sterującym – min 3 diody</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B66085" w:rsidRPr="00EA299C" w:rsidRDefault="00B66085" w:rsidP="00B66085">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sz w:val="18"/>
                <w:szCs w:val="18"/>
                <w:lang w:eastAsia="pl-PL"/>
              </w:rPr>
              <w:t>Automatyczny balans bieli (balanser bieli na wyposażeniu)</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p w:rsidR="00B66085" w:rsidRPr="00EA299C" w:rsidRDefault="00B66085" w:rsidP="00B66085">
            <w:pPr>
              <w:overflowPunct w:val="0"/>
              <w:autoSpaceDE w:val="0"/>
              <w:autoSpaceDN w:val="0"/>
              <w:adjustRightInd w:val="0"/>
              <w:snapToGrid w:val="0"/>
              <w:spacing w:after="0" w:line="288" w:lineRule="auto"/>
              <w:jc w:val="center"/>
              <w:textAlignment w:val="baseline"/>
              <w:rPr>
                <w:rFonts w:ascii="Tahoma" w:eastAsia="Batang"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FA524E" w:rsidRPr="00EA299C" w:rsidRDefault="00FA524E"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p>
        </w:tc>
      </w:tr>
      <w:tr w:rsidR="00FA524E" w:rsidRPr="00EA299C" w:rsidTr="00222B59">
        <w:trPr>
          <w:jc w:val="center"/>
        </w:trPr>
        <w:tc>
          <w:tcPr>
            <w:tcW w:w="4536" w:type="dxa"/>
            <w:shd w:val="clear" w:color="auto" w:fill="FFFFFF"/>
          </w:tcPr>
          <w:p w:rsidR="00FA524E" w:rsidRPr="00EA299C" w:rsidRDefault="00FA524E" w:rsidP="001D039D">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Batang" w:hAnsi="Tahoma" w:cs="Tahoma"/>
                <w:b/>
                <w:sz w:val="18"/>
                <w:szCs w:val="18"/>
                <w:lang w:eastAsia="pl-PL"/>
              </w:rPr>
              <w:t>MONITOR MEDYCZNY   – 1SZT.</w:t>
            </w:r>
          </w:p>
        </w:tc>
        <w:tc>
          <w:tcPr>
            <w:tcW w:w="2127" w:type="dxa"/>
            <w:shd w:val="clear" w:color="auto" w:fill="FFFFFF"/>
          </w:tcPr>
          <w:p w:rsidR="00FA524E" w:rsidRPr="00EA299C" w:rsidRDefault="00FA524E" w:rsidP="001D039D">
            <w:pPr>
              <w:overflowPunct w:val="0"/>
              <w:autoSpaceDE w:val="0"/>
              <w:autoSpaceDN w:val="0"/>
              <w:adjustRightInd w:val="0"/>
              <w:snapToGrid w:val="0"/>
              <w:spacing w:after="0" w:line="288" w:lineRule="auto"/>
              <w:textAlignment w:val="baseline"/>
              <w:rPr>
                <w:rFonts w:ascii="Tahoma" w:eastAsia="Batang" w:hAnsi="Tahoma" w:cs="Tahoma"/>
                <w:b/>
                <w:sz w:val="18"/>
                <w:szCs w:val="18"/>
                <w:lang w:eastAsia="pl-PL"/>
              </w:rPr>
            </w:pPr>
          </w:p>
        </w:tc>
        <w:tc>
          <w:tcPr>
            <w:tcW w:w="2127" w:type="dxa"/>
            <w:shd w:val="clear" w:color="auto" w:fill="FFFFFF"/>
          </w:tcPr>
          <w:p w:rsidR="00FA524E" w:rsidRPr="00EA299C" w:rsidRDefault="00FA524E" w:rsidP="001D039D">
            <w:pPr>
              <w:overflowPunct w:val="0"/>
              <w:autoSpaceDE w:val="0"/>
              <w:autoSpaceDN w:val="0"/>
              <w:adjustRightInd w:val="0"/>
              <w:snapToGrid w:val="0"/>
              <w:spacing w:after="0" w:line="288" w:lineRule="auto"/>
              <w:textAlignment w:val="baseline"/>
              <w:rPr>
                <w:rFonts w:ascii="Tahoma" w:eastAsia="Batang" w:hAnsi="Tahoma" w:cs="Tahoma"/>
                <w:b/>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710E01">
            <w:pPr>
              <w:rPr>
                <w:rFonts w:ascii="Calibri" w:eastAsia="Calibri" w:hAnsi="Calibri" w:cs="Calibri"/>
                <w:sz w:val="20"/>
                <w:szCs w:val="20"/>
              </w:rPr>
            </w:pPr>
            <w:r w:rsidRPr="00EA299C">
              <w:rPr>
                <w:rFonts w:ascii="Calibri" w:eastAsia="Calibri" w:hAnsi="Calibri" w:cs="Calibri"/>
                <w:sz w:val="20"/>
                <w:szCs w:val="20"/>
              </w:rPr>
              <w:t>Typ/Model</w:t>
            </w:r>
          </w:p>
        </w:tc>
        <w:tc>
          <w:tcPr>
            <w:tcW w:w="2127" w:type="dxa"/>
            <w:shd w:val="clear" w:color="auto" w:fill="FFFFFF"/>
          </w:tcPr>
          <w:p w:rsidR="005A1463" w:rsidRPr="00EA299C" w:rsidRDefault="005A1463" w:rsidP="00710E01">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5A1463" w:rsidRPr="00EA299C" w:rsidRDefault="005A1463" w:rsidP="001D039D">
            <w:pPr>
              <w:overflowPunct w:val="0"/>
              <w:autoSpaceDE w:val="0"/>
              <w:autoSpaceDN w:val="0"/>
              <w:adjustRightInd w:val="0"/>
              <w:snapToGrid w:val="0"/>
              <w:spacing w:after="0" w:line="288" w:lineRule="auto"/>
              <w:textAlignment w:val="baseline"/>
              <w:rPr>
                <w:rFonts w:ascii="Tahoma" w:eastAsia="Batang" w:hAnsi="Tahoma" w:cs="Tahoma"/>
                <w:b/>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710E01">
            <w:pPr>
              <w:rPr>
                <w:rFonts w:ascii="Calibri" w:eastAsia="Calibri" w:hAnsi="Calibri" w:cs="Calibri"/>
                <w:sz w:val="20"/>
                <w:szCs w:val="20"/>
              </w:rPr>
            </w:pPr>
            <w:r w:rsidRPr="00EA299C">
              <w:rPr>
                <w:rFonts w:ascii="Calibri" w:eastAsia="Calibri" w:hAnsi="Calibri" w:cs="Calibri"/>
                <w:sz w:val="20"/>
                <w:szCs w:val="20"/>
              </w:rPr>
              <w:lastRenderedPageBreak/>
              <w:t>Producent</w:t>
            </w:r>
          </w:p>
        </w:tc>
        <w:tc>
          <w:tcPr>
            <w:tcW w:w="2127" w:type="dxa"/>
            <w:shd w:val="clear" w:color="auto" w:fill="FFFFFF"/>
          </w:tcPr>
          <w:p w:rsidR="005A1463" w:rsidRPr="00EA299C" w:rsidRDefault="005A1463" w:rsidP="00710E01">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5A1463" w:rsidRPr="00EA299C" w:rsidRDefault="005A1463" w:rsidP="001D039D">
            <w:pPr>
              <w:overflowPunct w:val="0"/>
              <w:autoSpaceDE w:val="0"/>
              <w:autoSpaceDN w:val="0"/>
              <w:adjustRightInd w:val="0"/>
              <w:snapToGrid w:val="0"/>
              <w:spacing w:after="0" w:line="288" w:lineRule="auto"/>
              <w:textAlignment w:val="baseline"/>
              <w:rPr>
                <w:rFonts w:ascii="Tahoma" w:eastAsia="Batang" w:hAnsi="Tahoma" w:cs="Tahoma"/>
                <w:b/>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710E01">
            <w:pPr>
              <w:rPr>
                <w:rFonts w:ascii="Calibri" w:eastAsia="Calibri" w:hAnsi="Calibri" w:cs="Calibri"/>
                <w:sz w:val="20"/>
                <w:szCs w:val="20"/>
              </w:rPr>
            </w:pPr>
            <w:r w:rsidRPr="00EA299C">
              <w:rPr>
                <w:rFonts w:ascii="Calibri" w:eastAsia="Calibri" w:hAnsi="Calibri" w:cs="Calibri"/>
                <w:sz w:val="20"/>
                <w:szCs w:val="20"/>
              </w:rPr>
              <w:t>Rok produkcji</w:t>
            </w:r>
          </w:p>
        </w:tc>
        <w:tc>
          <w:tcPr>
            <w:tcW w:w="2127" w:type="dxa"/>
            <w:shd w:val="clear" w:color="auto" w:fill="FFFFFF"/>
          </w:tcPr>
          <w:p w:rsidR="005A1463" w:rsidRPr="00EA299C" w:rsidRDefault="005A1463" w:rsidP="00710E01">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5A1463" w:rsidRPr="00EA299C" w:rsidRDefault="005A1463" w:rsidP="001D039D">
            <w:pPr>
              <w:overflowPunct w:val="0"/>
              <w:autoSpaceDE w:val="0"/>
              <w:autoSpaceDN w:val="0"/>
              <w:adjustRightInd w:val="0"/>
              <w:snapToGrid w:val="0"/>
              <w:spacing w:after="0" w:line="288" w:lineRule="auto"/>
              <w:textAlignment w:val="baseline"/>
              <w:rPr>
                <w:rFonts w:ascii="Tahoma" w:eastAsia="Batang" w:hAnsi="Tahoma" w:cs="Tahoma"/>
                <w:b/>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Times New Roman" w:hAnsi="Tahoma" w:cs="Tahoma"/>
                <w:snapToGrid w:val="0"/>
                <w:sz w:val="18"/>
                <w:szCs w:val="18"/>
                <w:lang w:eastAsia="pl-PL"/>
              </w:rPr>
              <w:t>Przekątna min 32 cale z matrycą LED lub LCD</w:t>
            </w:r>
          </w:p>
        </w:tc>
        <w:tc>
          <w:tcPr>
            <w:tcW w:w="2127" w:type="dxa"/>
            <w:shd w:val="clear" w:color="auto" w:fill="FFFFFF"/>
          </w:tcPr>
          <w:p w:rsidR="005A1463" w:rsidRPr="00EA299C" w:rsidRDefault="005A1463" w:rsidP="00B66085">
            <w:pPr>
              <w:overflowPunct w:val="0"/>
              <w:autoSpaceDE w:val="0"/>
              <w:autoSpaceDN w:val="0"/>
              <w:adjustRightInd w:val="0"/>
              <w:snapToGrid w:val="0"/>
              <w:spacing w:after="0" w:line="288"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5A1463" w:rsidRPr="00EA299C" w:rsidRDefault="005A1463" w:rsidP="00A45D37">
            <w:pPr>
              <w:overflowPunct w:val="0"/>
              <w:autoSpaceDE w:val="0"/>
              <w:autoSpaceDN w:val="0"/>
              <w:adjustRightInd w:val="0"/>
              <w:snapToGrid w:val="0"/>
              <w:spacing w:after="0" w:line="288" w:lineRule="auto"/>
              <w:textAlignment w:val="baseline"/>
              <w:rPr>
                <w:rFonts w:ascii="Tahoma" w:eastAsia="Times New Roman" w:hAnsi="Tahoma" w:cs="Tahoma"/>
                <w:snapToGrid w:val="0"/>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A45D37">
            <w:pPr>
              <w:overflowPunct w:val="0"/>
              <w:autoSpaceDE w:val="0"/>
              <w:autoSpaceDN w:val="0"/>
              <w:adjustRightInd w:val="0"/>
              <w:snapToGrid w:val="0"/>
              <w:spacing w:after="0" w:line="288" w:lineRule="auto"/>
              <w:textAlignment w:val="baseline"/>
              <w:rPr>
                <w:rFonts w:ascii="Tahoma" w:eastAsia="Batang" w:hAnsi="Tahoma" w:cs="Tahoma"/>
                <w:sz w:val="18"/>
                <w:szCs w:val="18"/>
                <w:lang w:eastAsia="pl-PL"/>
              </w:rPr>
            </w:pPr>
            <w:r w:rsidRPr="00EA299C">
              <w:rPr>
                <w:rFonts w:ascii="Tahoma" w:eastAsia="Times New Roman" w:hAnsi="Tahoma" w:cs="Tahoma"/>
                <w:snapToGrid w:val="0"/>
                <w:sz w:val="18"/>
                <w:szCs w:val="18"/>
                <w:lang w:eastAsia="pl-PL"/>
              </w:rPr>
              <w:t>Kąt widzenia min 178 stopni</w:t>
            </w:r>
          </w:p>
        </w:tc>
        <w:tc>
          <w:tcPr>
            <w:tcW w:w="2127" w:type="dxa"/>
            <w:shd w:val="clear" w:color="auto" w:fill="FFFFFF"/>
          </w:tcPr>
          <w:p w:rsidR="005A1463" w:rsidRPr="00EA299C" w:rsidRDefault="005A1463" w:rsidP="00B66085">
            <w:pPr>
              <w:overflowPunct w:val="0"/>
              <w:autoSpaceDE w:val="0"/>
              <w:autoSpaceDN w:val="0"/>
              <w:adjustRightInd w:val="0"/>
              <w:snapToGrid w:val="0"/>
              <w:spacing w:after="0" w:line="288"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5A1463" w:rsidRPr="00EA299C" w:rsidRDefault="005A1463" w:rsidP="00A45D37">
            <w:pPr>
              <w:overflowPunct w:val="0"/>
              <w:autoSpaceDE w:val="0"/>
              <w:autoSpaceDN w:val="0"/>
              <w:adjustRightInd w:val="0"/>
              <w:snapToGrid w:val="0"/>
              <w:spacing w:after="0" w:line="288" w:lineRule="auto"/>
              <w:textAlignment w:val="baseline"/>
              <w:rPr>
                <w:rFonts w:ascii="Tahoma" w:eastAsia="Times New Roman" w:hAnsi="Tahoma" w:cs="Tahoma"/>
                <w:snapToGrid w:val="0"/>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A45D37">
            <w:pPr>
              <w:overflowPunct w:val="0"/>
              <w:autoSpaceDE w:val="0"/>
              <w:autoSpaceDN w:val="0"/>
              <w:adjustRightInd w:val="0"/>
              <w:snapToGrid w:val="0"/>
              <w:spacing w:after="0" w:line="288" w:lineRule="auto"/>
              <w:textAlignment w:val="baseline"/>
              <w:rPr>
                <w:rFonts w:ascii="Tahoma" w:eastAsia="Batang" w:hAnsi="Tahoma" w:cs="Tahoma"/>
                <w:b/>
                <w:sz w:val="18"/>
                <w:szCs w:val="18"/>
                <w:lang w:eastAsia="pl-PL"/>
              </w:rPr>
            </w:pPr>
            <w:r w:rsidRPr="00EA299C">
              <w:rPr>
                <w:rFonts w:ascii="Tahoma" w:eastAsia="Times New Roman" w:hAnsi="Tahoma" w:cs="Tahoma"/>
                <w:snapToGrid w:val="0"/>
                <w:sz w:val="18"/>
                <w:szCs w:val="18"/>
                <w:lang w:eastAsia="pl-PL"/>
              </w:rPr>
              <w:t>Zewnętrzny transformator napięcia</w:t>
            </w:r>
          </w:p>
        </w:tc>
        <w:tc>
          <w:tcPr>
            <w:tcW w:w="2127" w:type="dxa"/>
            <w:shd w:val="clear" w:color="auto" w:fill="FFFFFF"/>
          </w:tcPr>
          <w:p w:rsidR="005A1463" w:rsidRPr="00EA299C" w:rsidRDefault="005A1463" w:rsidP="00A1565E">
            <w:pPr>
              <w:overflowPunct w:val="0"/>
              <w:autoSpaceDE w:val="0"/>
              <w:autoSpaceDN w:val="0"/>
              <w:adjustRightInd w:val="0"/>
              <w:snapToGrid w:val="0"/>
              <w:spacing w:after="0" w:line="288" w:lineRule="auto"/>
              <w:jc w:val="center"/>
              <w:textAlignment w:val="baseline"/>
              <w:rPr>
                <w:rFonts w:ascii="Tahoma" w:eastAsia="Times New Roman" w:hAnsi="Tahoma" w:cs="Tahoma"/>
                <w:snapToGrid w:val="0"/>
                <w:sz w:val="18"/>
                <w:szCs w:val="18"/>
                <w:lang w:eastAsia="pl-PL"/>
              </w:rPr>
            </w:pPr>
            <w:r w:rsidRPr="00EA299C">
              <w:rPr>
                <w:rFonts w:ascii="Tahoma" w:eastAsia="Times New Roman" w:hAnsi="Tahoma" w:cs="Tahoma"/>
                <w:snapToGrid w:val="0"/>
                <w:sz w:val="18"/>
                <w:szCs w:val="18"/>
                <w:lang w:eastAsia="pl-PL"/>
              </w:rPr>
              <w:t>Tak</w:t>
            </w:r>
          </w:p>
        </w:tc>
        <w:tc>
          <w:tcPr>
            <w:tcW w:w="2127" w:type="dxa"/>
            <w:shd w:val="clear" w:color="auto" w:fill="FFFFFF"/>
          </w:tcPr>
          <w:p w:rsidR="005A1463" w:rsidRPr="00EA299C" w:rsidRDefault="005A1463" w:rsidP="00A45D37">
            <w:pPr>
              <w:overflowPunct w:val="0"/>
              <w:autoSpaceDE w:val="0"/>
              <w:autoSpaceDN w:val="0"/>
              <w:adjustRightInd w:val="0"/>
              <w:snapToGrid w:val="0"/>
              <w:spacing w:after="0" w:line="288" w:lineRule="auto"/>
              <w:textAlignment w:val="baseline"/>
              <w:rPr>
                <w:rFonts w:ascii="Tahoma" w:eastAsia="Times New Roman" w:hAnsi="Tahoma" w:cs="Tahoma"/>
                <w:snapToGrid w:val="0"/>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Kompatybilność z oferowanym procesorem za pomącą złącza DVI-D lub HD-SDI</w:t>
            </w:r>
          </w:p>
        </w:tc>
        <w:tc>
          <w:tcPr>
            <w:tcW w:w="2127" w:type="dxa"/>
            <w:shd w:val="clear" w:color="auto" w:fill="FFFFFF"/>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Min 350 cd/m2 (Typical)</w:t>
            </w:r>
          </w:p>
        </w:tc>
        <w:tc>
          <w:tcPr>
            <w:tcW w:w="2127" w:type="dxa"/>
            <w:shd w:val="clear" w:color="auto" w:fill="FFFFFF"/>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napToGrid w:val="0"/>
                <w:sz w:val="18"/>
                <w:szCs w:val="18"/>
                <w:lang w:eastAsia="pl-PL"/>
              </w:rPr>
            </w:pPr>
            <w:r w:rsidRPr="00EA299C">
              <w:rPr>
                <w:rFonts w:ascii="Tahoma" w:eastAsia="Times New Roman" w:hAnsi="Tahoma" w:cs="Tahoma"/>
                <w:sz w:val="18"/>
                <w:szCs w:val="18"/>
                <w:lang w:eastAsia="pl-PL"/>
              </w:rPr>
              <w:t>Kontrast min 1000:1</w:t>
            </w:r>
          </w:p>
        </w:tc>
        <w:tc>
          <w:tcPr>
            <w:tcW w:w="2127" w:type="dxa"/>
            <w:shd w:val="clear" w:color="auto" w:fill="FFFFFF"/>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Dotykowy panel sterujący</w:t>
            </w:r>
          </w:p>
        </w:tc>
        <w:tc>
          <w:tcPr>
            <w:tcW w:w="2127" w:type="dxa"/>
            <w:shd w:val="clear" w:color="auto" w:fill="FFFFFF"/>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shd w:val="clear" w:color="auto" w:fill="FFFFFF"/>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1D039D">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b/>
                <w:sz w:val="18"/>
                <w:szCs w:val="18"/>
                <w:lang w:eastAsia="pl-PL"/>
              </w:rPr>
              <w:t>WÓZEK MEDYCZNY – 1SZT.</w:t>
            </w:r>
          </w:p>
        </w:tc>
        <w:tc>
          <w:tcPr>
            <w:tcW w:w="2127" w:type="dxa"/>
            <w:shd w:val="clear" w:color="auto" w:fill="FFFFFF"/>
          </w:tcPr>
          <w:p w:rsidR="005A1463" w:rsidRPr="00EA299C" w:rsidRDefault="005A1463" w:rsidP="001D039D">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c>
          <w:tcPr>
            <w:tcW w:w="2127" w:type="dxa"/>
            <w:shd w:val="clear" w:color="auto" w:fill="FFFFFF"/>
          </w:tcPr>
          <w:p w:rsidR="005A1463" w:rsidRPr="00EA299C" w:rsidRDefault="005A1463" w:rsidP="001D039D">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710E01">
            <w:pPr>
              <w:rPr>
                <w:rFonts w:ascii="Calibri" w:eastAsia="Calibri" w:hAnsi="Calibri" w:cs="Calibri"/>
                <w:sz w:val="20"/>
                <w:szCs w:val="20"/>
              </w:rPr>
            </w:pPr>
            <w:r w:rsidRPr="00EA299C">
              <w:rPr>
                <w:rFonts w:ascii="Calibri" w:eastAsia="Calibri" w:hAnsi="Calibri" w:cs="Calibri"/>
                <w:sz w:val="20"/>
                <w:szCs w:val="20"/>
              </w:rPr>
              <w:t>Typ/Model</w:t>
            </w:r>
          </w:p>
        </w:tc>
        <w:tc>
          <w:tcPr>
            <w:tcW w:w="2127" w:type="dxa"/>
            <w:shd w:val="clear" w:color="auto" w:fill="FFFFFF"/>
          </w:tcPr>
          <w:p w:rsidR="005A1463" w:rsidRPr="00EA299C" w:rsidRDefault="005A1463" w:rsidP="00710E01">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5A1463" w:rsidRPr="00EA299C" w:rsidRDefault="005A1463" w:rsidP="001D039D">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710E01">
            <w:pPr>
              <w:rPr>
                <w:rFonts w:ascii="Calibri" w:eastAsia="Calibri" w:hAnsi="Calibri" w:cs="Calibri"/>
                <w:sz w:val="20"/>
                <w:szCs w:val="20"/>
              </w:rPr>
            </w:pPr>
            <w:r w:rsidRPr="00EA299C">
              <w:rPr>
                <w:rFonts w:ascii="Calibri" w:eastAsia="Calibri" w:hAnsi="Calibri" w:cs="Calibri"/>
                <w:sz w:val="20"/>
                <w:szCs w:val="20"/>
              </w:rPr>
              <w:t>Producent</w:t>
            </w:r>
          </w:p>
        </w:tc>
        <w:tc>
          <w:tcPr>
            <w:tcW w:w="2127" w:type="dxa"/>
            <w:shd w:val="clear" w:color="auto" w:fill="FFFFFF"/>
          </w:tcPr>
          <w:p w:rsidR="005A1463" w:rsidRPr="00EA299C" w:rsidRDefault="005A1463" w:rsidP="00710E01">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5A1463" w:rsidRPr="00EA299C" w:rsidRDefault="005A1463" w:rsidP="001D039D">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r>
      <w:tr w:rsidR="005A1463" w:rsidRPr="00EA299C" w:rsidTr="00222B59">
        <w:trPr>
          <w:jc w:val="center"/>
        </w:trPr>
        <w:tc>
          <w:tcPr>
            <w:tcW w:w="4536" w:type="dxa"/>
            <w:shd w:val="clear" w:color="auto" w:fill="FFFFFF"/>
          </w:tcPr>
          <w:p w:rsidR="005A1463" w:rsidRPr="00EA299C" w:rsidRDefault="005A1463" w:rsidP="00710E01">
            <w:pPr>
              <w:rPr>
                <w:rFonts w:ascii="Calibri" w:eastAsia="Calibri" w:hAnsi="Calibri" w:cs="Calibri"/>
                <w:sz w:val="20"/>
                <w:szCs w:val="20"/>
              </w:rPr>
            </w:pPr>
            <w:r w:rsidRPr="00EA299C">
              <w:rPr>
                <w:rFonts w:ascii="Calibri" w:eastAsia="Calibri" w:hAnsi="Calibri" w:cs="Calibri"/>
                <w:sz w:val="20"/>
                <w:szCs w:val="20"/>
              </w:rPr>
              <w:t>Rok produkcji</w:t>
            </w:r>
          </w:p>
        </w:tc>
        <w:tc>
          <w:tcPr>
            <w:tcW w:w="2127" w:type="dxa"/>
            <w:shd w:val="clear" w:color="auto" w:fill="FFFFFF"/>
          </w:tcPr>
          <w:p w:rsidR="005A1463" w:rsidRPr="00EA299C" w:rsidRDefault="005A1463" w:rsidP="00710E01">
            <w:pPr>
              <w:jc w:val="center"/>
              <w:rPr>
                <w:rFonts w:ascii="Calibri" w:eastAsia="Calibri" w:hAnsi="Calibri" w:cs="Calibri"/>
                <w:sz w:val="20"/>
                <w:szCs w:val="20"/>
              </w:rPr>
            </w:pPr>
            <w:r w:rsidRPr="00EA299C">
              <w:rPr>
                <w:rFonts w:ascii="Calibri" w:eastAsia="Calibri" w:hAnsi="Calibri" w:cs="Calibri"/>
                <w:sz w:val="20"/>
                <w:szCs w:val="20"/>
              </w:rPr>
              <w:t>Tak/Podać</w:t>
            </w:r>
          </w:p>
        </w:tc>
        <w:tc>
          <w:tcPr>
            <w:tcW w:w="2127" w:type="dxa"/>
            <w:shd w:val="clear" w:color="auto" w:fill="FFFFFF"/>
          </w:tcPr>
          <w:p w:rsidR="005A1463" w:rsidRPr="00EA299C" w:rsidRDefault="005A1463" w:rsidP="001D039D">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p>
        </w:tc>
      </w:tr>
      <w:tr w:rsidR="005A1463" w:rsidRPr="00EA299C" w:rsidTr="00222B59">
        <w:trPr>
          <w:jc w:val="center"/>
        </w:trPr>
        <w:tc>
          <w:tcPr>
            <w:tcW w:w="4536"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Podstawa jezdna z blokadą min. 2 kół</w:t>
            </w:r>
          </w:p>
        </w:tc>
        <w:tc>
          <w:tcPr>
            <w:tcW w:w="2127" w:type="dxa"/>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4 Podwójne koła skrętne na każdej krawędzi wózka</w:t>
            </w:r>
          </w:p>
        </w:tc>
        <w:tc>
          <w:tcPr>
            <w:tcW w:w="2127" w:type="dxa"/>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b/>
                <w:sz w:val="18"/>
                <w:szCs w:val="18"/>
                <w:lang w:eastAsia="pl-PL"/>
              </w:rPr>
            </w:pPr>
            <w:r w:rsidRPr="00EA299C">
              <w:rPr>
                <w:rFonts w:ascii="Tahoma" w:eastAsia="Times New Roman" w:hAnsi="Tahoma" w:cs="Tahoma"/>
                <w:sz w:val="18"/>
                <w:szCs w:val="18"/>
                <w:lang w:eastAsia="pl-PL"/>
              </w:rPr>
              <w:t>Możliwość ustawienia zestawu do wideoendoskopii</w:t>
            </w:r>
          </w:p>
        </w:tc>
        <w:tc>
          <w:tcPr>
            <w:tcW w:w="2127" w:type="dxa"/>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Centralna listwa zasilająca z min 8 gniazdami</w:t>
            </w:r>
          </w:p>
        </w:tc>
        <w:tc>
          <w:tcPr>
            <w:tcW w:w="2127" w:type="dxa"/>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Teleskopowy wieszak na endoskopy</w:t>
            </w:r>
          </w:p>
        </w:tc>
        <w:tc>
          <w:tcPr>
            <w:tcW w:w="2127" w:type="dxa"/>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Dopuszczalne obciążenie maks. 150  kg</w:t>
            </w:r>
          </w:p>
        </w:tc>
        <w:tc>
          <w:tcPr>
            <w:tcW w:w="2127" w:type="dxa"/>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Wieszak na min 2 endoskopy z możliwością montażu z lewej lub prawej strony wózka</w:t>
            </w:r>
          </w:p>
        </w:tc>
        <w:tc>
          <w:tcPr>
            <w:tcW w:w="2127" w:type="dxa"/>
          </w:tcPr>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p>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r w:rsidR="005A1463" w:rsidRPr="00EA299C" w:rsidTr="00222B59">
        <w:trPr>
          <w:jc w:val="center"/>
        </w:trPr>
        <w:tc>
          <w:tcPr>
            <w:tcW w:w="4536"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Wysuwana szuflada na klawiaturę sterującą funkcjami procesora</w:t>
            </w:r>
          </w:p>
        </w:tc>
        <w:tc>
          <w:tcPr>
            <w:tcW w:w="2127"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p w:rsidR="005A1463" w:rsidRPr="00EA299C" w:rsidRDefault="005A1463" w:rsidP="00A1565E">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pl-PL"/>
              </w:rPr>
            </w:pPr>
            <w:r w:rsidRPr="00EA299C">
              <w:rPr>
                <w:rFonts w:ascii="Tahoma" w:eastAsia="Times New Roman" w:hAnsi="Tahoma" w:cs="Tahoma"/>
                <w:sz w:val="18"/>
                <w:szCs w:val="18"/>
                <w:lang w:eastAsia="pl-PL"/>
              </w:rPr>
              <w:t>Tak/Podać</w:t>
            </w:r>
          </w:p>
        </w:tc>
        <w:tc>
          <w:tcPr>
            <w:tcW w:w="2127" w:type="dxa"/>
          </w:tcPr>
          <w:p w:rsidR="005A1463" w:rsidRPr="00EA299C" w:rsidRDefault="005A1463" w:rsidP="00A45D37">
            <w:pPr>
              <w:overflowPunct w:val="0"/>
              <w:autoSpaceDE w:val="0"/>
              <w:autoSpaceDN w:val="0"/>
              <w:adjustRightInd w:val="0"/>
              <w:spacing w:after="0" w:line="240" w:lineRule="auto"/>
              <w:textAlignment w:val="baseline"/>
              <w:rPr>
                <w:rFonts w:ascii="Tahoma" w:eastAsia="Times New Roman" w:hAnsi="Tahoma" w:cs="Tahoma"/>
                <w:sz w:val="18"/>
                <w:szCs w:val="18"/>
                <w:lang w:eastAsia="pl-PL"/>
              </w:rPr>
            </w:pPr>
          </w:p>
        </w:tc>
      </w:tr>
    </w:tbl>
    <w:p w:rsidR="00A45D37" w:rsidRPr="00EA299C" w:rsidRDefault="00A45D37" w:rsidP="00A45D3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rsidR="00A45D37" w:rsidRPr="00B1581F" w:rsidRDefault="00A45D37">
      <w:pPr>
        <w:rPr>
          <w:b/>
          <w:sz w:val="28"/>
          <w:szCs w:val="28"/>
        </w:rPr>
      </w:pPr>
    </w:p>
    <w:sectPr w:rsidR="00A45D37" w:rsidRPr="00B1581F" w:rsidSect="001D039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7EF" w:rsidRDefault="004F77EF" w:rsidP="00977D0C">
      <w:pPr>
        <w:spacing w:after="0" w:line="240" w:lineRule="auto"/>
      </w:pPr>
      <w:r>
        <w:separator/>
      </w:r>
    </w:p>
  </w:endnote>
  <w:endnote w:type="continuationSeparator" w:id="1">
    <w:p w:rsidR="004F77EF" w:rsidRDefault="004F77EF" w:rsidP="00977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7EF" w:rsidRDefault="004F77EF" w:rsidP="00977D0C">
      <w:pPr>
        <w:spacing w:after="0" w:line="240" w:lineRule="auto"/>
      </w:pPr>
      <w:r>
        <w:separator/>
      </w:r>
    </w:p>
  </w:footnote>
  <w:footnote w:type="continuationSeparator" w:id="1">
    <w:p w:rsidR="004F77EF" w:rsidRDefault="004F77EF" w:rsidP="00977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0C" w:rsidRDefault="00977D0C">
    <w:pPr>
      <w:pStyle w:val="Nagwek"/>
    </w:pPr>
    <w:r>
      <w:rPr>
        <w:noProof/>
        <w:lang w:eastAsia="pl-PL"/>
      </w:rPr>
      <w:drawing>
        <wp:inline distT="0" distB="0" distL="0" distR="0">
          <wp:extent cx="5669915" cy="646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9915" cy="64643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E23"/>
    <w:multiLevelType w:val="hybridMultilevel"/>
    <w:tmpl w:val="20FE3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1406334"/>
    <w:multiLevelType w:val="hybridMultilevel"/>
    <w:tmpl w:val="85BCF27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hyphenationZone w:val="425"/>
  <w:characterSpacingControl w:val="doNotCompress"/>
  <w:footnotePr>
    <w:footnote w:id="0"/>
    <w:footnote w:id="1"/>
  </w:footnotePr>
  <w:endnotePr>
    <w:endnote w:id="0"/>
    <w:endnote w:id="1"/>
  </w:endnotePr>
  <w:compat/>
  <w:rsids>
    <w:rsidRoot w:val="00A45D37"/>
    <w:rsid w:val="000166FB"/>
    <w:rsid w:val="000611B3"/>
    <w:rsid w:val="0019379F"/>
    <w:rsid w:val="001D039D"/>
    <w:rsid w:val="00222B59"/>
    <w:rsid w:val="002F5C4E"/>
    <w:rsid w:val="00374B5A"/>
    <w:rsid w:val="00393D1D"/>
    <w:rsid w:val="004C3771"/>
    <w:rsid w:val="004F77EF"/>
    <w:rsid w:val="005A1463"/>
    <w:rsid w:val="00603CD2"/>
    <w:rsid w:val="007472C5"/>
    <w:rsid w:val="009132B7"/>
    <w:rsid w:val="00977D0C"/>
    <w:rsid w:val="00A1565E"/>
    <w:rsid w:val="00A45D37"/>
    <w:rsid w:val="00AE2ACA"/>
    <w:rsid w:val="00B1581F"/>
    <w:rsid w:val="00B66085"/>
    <w:rsid w:val="00BD400E"/>
    <w:rsid w:val="00E000EE"/>
    <w:rsid w:val="00EA299C"/>
    <w:rsid w:val="00F32E43"/>
    <w:rsid w:val="00FA524E"/>
    <w:rsid w:val="00FF6B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00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7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D0C"/>
  </w:style>
  <w:style w:type="paragraph" w:styleId="Stopka">
    <w:name w:val="footer"/>
    <w:basedOn w:val="Normalny"/>
    <w:link w:val="StopkaZnak"/>
    <w:uiPriority w:val="99"/>
    <w:unhideWhenUsed/>
    <w:rsid w:val="00977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D0C"/>
  </w:style>
  <w:style w:type="paragraph" w:styleId="Tekstdymka">
    <w:name w:val="Balloon Text"/>
    <w:basedOn w:val="Normalny"/>
    <w:link w:val="TekstdymkaZnak"/>
    <w:uiPriority w:val="99"/>
    <w:semiHidden/>
    <w:unhideWhenUsed/>
    <w:rsid w:val="000611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11B3"/>
    <w:rPr>
      <w:rFonts w:ascii="Tahoma" w:hAnsi="Tahoma" w:cs="Tahoma"/>
      <w:sz w:val="16"/>
      <w:szCs w:val="16"/>
    </w:rPr>
  </w:style>
  <w:style w:type="paragraph" w:customStyle="1" w:styleId="Domynie">
    <w:name w:val="Domy徑nie"/>
    <w:uiPriority w:val="99"/>
    <w:rsid w:val="00222B59"/>
    <w:pPr>
      <w:widowControl w:val="0"/>
      <w:autoSpaceDE w:val="0"/>
      <w:autoSpaceDN w:val="0"/>
      <w:adjustRightInd w:val="0"/>
      <w:spacing w:after="0" w:line="240" w:lineRule="auto"/>
    </w:pPr>
    <w:rPr>
      <w:rFonts w:ascii="Verdana" w:eastAsia="Times New Roman" w:hAnsi="Times New Roman" w:cs="Verdana"/>
      <w:kern w:val="2"/>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D370-5150-4076-BE0F-D7F5C84B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8206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CA_LTD</cp:lastModifiedBy>
  <cp:revision>4</cp:revision>
  <dcterms:created xsi:type="dcterms:W3CDTF">2020-09-24T05:38:00Z</dcterms:created>
  <dcterms:modified xsi:type="dcterms:W3CDTF">2020-09-24T05:48:00Z</dcterms:modified>
</cp:coreProperties>
</file>