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3F" w:rsidRDefault="002404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Pompa infuzyjna </w:t>
      </w:r>
      <w:r w:rsidR="00267BEF" w:rsidRPr="00267BEF">
        <w:rPr>
          <w:b/>
          <w:sz w:val="28"/>
          <w:szCs w:val="28"/>
        </w:rPr>
        <w:t>jednostrzykawkowa</w:t>
      </w:r>
      <w:r w:rsidR="003974E2">
        <w:rPr>
          <w:b/>
          <w:sz w:val="28"/>
          <w:szCs w:val="28"/>
        </w:rPr>
        <w:t xml:space="preserve"> – 186 SZTUK</w:t>
      </w:r>
      <w:bookmarkStart w:id="0" w:name="_GoBack"/>
      <w:bookmarkEnd w:id="0"/>
      <w:r w:rsidR="00267BEF" w:rsidRPr="00267BEF">
        <w:rPr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215"/>
        <w:gridCol w:w="2268"/>
        <w:gridCol w:w="2334"/>
      </w:tblGrid>
      <w:tr w:rsidR="008934D3" w:rsidRPr="004E2A26" w:rsidTr="008934D3">
        <w:trPr>
          <w:trHeight w:val="737"/>
        </w:trPr>
        <w:tc>
          <w:tcPr>
            <w:tcW w:w="571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5" w:type="dxa"/>
          </w:tcPr>
          <w:p w:rsidR="0084033D" w:rsidRPr="004E2A26" w:rsidRDefault="0084033D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34D3" w:rsidRPr="004E2A26" w:rsidRDefault="0084787E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Pompa infuzyjna</w:t>
            </w:r>
          </w:p>
          <w:p w:rsidR="008934D3" w:rsidRPr="004E2A26" w:rsidRDefault="008934D3" w:rsidP="008403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033D" w:rsidRPr="004E2A26" w:rsidRDefault="0084033D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34D3" w:rsidRPr="004E2A26" w:rsidRDefault="0084033D" w:rsidP="0084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b/>
                <w:sz w:val="20"/>
                <w:szCs w:val="20"/>
              </w:rPr>
              <w:t>Warunek</w:t>
            </w:r>
          </w:p>
        </w:tc>
        <w:tc>
          <w:tcPr>
            <w:tcW w:w="2334" w:type="dxa"/>
          </w:tcPr>
          <w:p w:rsidR="0084033D" w:rsidRPr="004E2A26" w:rsidRDefault="0084033D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34D3" w:rsidRPr="004E2A26" w:rsidRDefault="0084033D" w:rsidP="0084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b/>
                <w:sz w:val="20"/>
                <w:szCs w:val="20"/>
              </w:rPr>
              <w:t>Potwierdzenie/Opis Wykonawcy</w:t>
            </w:r>
          </w:p>
        </w:tc>
      </w:tr>
      <w:tr w:rsidR="008934D3" w:rsidRPr="004E2A26" w:rsidTr="0084033D">
        <w:trPr>
          <w:trHeight w:val="279"/>
        </w:trPr>
        <w:tc>
          <w:tcPr>
            <w:tcW w:w="571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:rsidR="008934D3" w:rsidRPr="00267BEF" w:rsidRDefault="008934D3" w:rsidP="00DD4EB2">
            <w:pPr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Typ/Model</w:t>
            </w:r>
          </w:p>
        </w:tc>
        <w:tc>
          <w:tcPr>
            <w:tcW w:w="2268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267BEF" w:rsidRDefault="008934D3" w:rsidP="00F77C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4D3" w:rsidRPr="004E2A26" w:rsidTr="0084033D">
        <w:trPr>
          <w:trHeight w:val="269"/>
        </w:trPr>
        <w:tc>
          <w:tcPr>
            <w:tcW w:w="571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15" w:type="dxa"/>
          </w:tcPr>
          <w:p w:rsidR="008934D3" w:rsidRPr="00267BEF" w:rsidRDefault="008934D3" w:rsidP="00DD4EB2">
            <w:pPr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268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267BEF" w:rsidRDefault="008934D3" w:rsidP="00F77C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4D3" w:rsidRPr="004E2A26" w:rsidTr="0084033D">
        <w:trPr>
          <w:trHeight w:val="274"/>
        </w:trPr>
        <w:tc>
          <w:tcPr>
            <w:tcW w:w="571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:rsidR="008934D3" w:rsidRPr="00267BEF" w:rsidRDefault="008934D3" w:rsidP="00DD4EB2">
            <w:pPr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Rok produkcji</w:t>
            </w:r>
          </w:p>
        </w:tc>
        <w:tc>
          <w:tcPr>
            <w:tcW w:w="2268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267BEF" w:rsidRDefault="008934D3" w:rsidP="00F77C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4D3" w:rsidRPr="004E2A26" w:rsidTr="008934D3">
        <w:trPr>
          <w:trHeight w:val="737"/>
        </w:trPr>
        <w:tc>
          <w:tcPr>
            <w:tcW w:w="571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:rsidR="008934D3" w:rsidRPr="004E2A26" w:rsidRDefault="008934D3" w:rsidP="00DD4EB2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4E2A26">
              <w:rPr>
                <w:rFonts w:asciiTheme="minorHAnsi" w:hAnsiTheme="minorHAnsi" w:cstheme="minorHAns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8934D3" w:rsidRPr="004E2A26" w:rsidRDefault="008934D3" w:rsidP="00DD4EB2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2A26">
              <w:rPr>
                <w:rFonts w:asciiTheme="minorHAnsi" w:hAnsiTheme="minorHAnsi" w:cstheme="minorHAns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8934D3" w:rsidRPr="004E2A26" w:rsidRDefault="008934D3" w:rsidP="00DD4EB2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2A26">
              <w:rPr>
                <w:rFonts w:asciiTheme="minorHAnsi" w:hAnsiTheme="minorHAnsi" w:cstheme="minorHAnsi"/>
                <w:sz w:val="20"/>
                <w:szCs w:val="20"/>
              </w:rPr>
              <w:t>posiadać deklarację zgodności dla oferowanego przedmiotu zamówienia;</w:t>
            </w:r>
          </w:p>
          <w:p w:rsidR="008934D3" w:rsidRPr="004E2A26" w:rsidRDefault="008934D3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268" w:type="dxa"/>
          </w:tcPr>
          <w:p w:rsidR="008934D3" w:rsidRPr="004E2A26" w:rsidRDefault="008934D3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34D3" w:rsidRPr="004E2A26" w:rsidRDefault="008934D3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34D3" w:rsidRPr="004E2A26" w:rsidRDefault="008934D3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34D3" w:rsidRPr="004E2A26" w:rsidRDefault="008934D3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34D3" w:rsidRPr="004E2A26" w:rsidRDefault="008934D3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 w:rsidP="00F77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rPr>
          <w:trHeight w:val="737"/>
        </w:trPr>
        <w:tc>
          <w:tcPr>
            <w:tcW w:w="571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:rsidR="008934D3" w:rsidRPr="004E2A26" w:rsidRDefault="008934D3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268" w:type="dxa"/>
          </w:tcPr>
          <w:p w:rsidR="008934D3" w:rsidRPr="004E2A26" w:rsidRDefault="008934D3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34D3" w:rsidRPr="004E2A26" w:rsidRDefault="008934D3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 w:rsidP="00F77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rPr>
          <w:trHeight w:val="737"/>
        </w:trPr>
        <w:tc>
          <w:tcPr>
            <w:tcW w:w="571" w:type="dxa"/>
          </w:tcPr>
          <w:p w:rsidR="008934D3" w:rsidRPr="00267BEF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215" w:type="dxa"/>
          </w:tcPr>
          <w:p w:rsidR="008934D3" w:rsidRPr="004E2A26" w:rsidRDefault="008934D3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268" w:type="dxa"/>
          </w:tcPr>
          <w:p w:rsidR="008934D3" w:rsidRPr="004E2A26" w:rsidRDefault="008934D3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934D3" w:rsidRPr="004E2A26" w:rsidRDefault="008934D3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 w:rsidP="00F77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4033D">
        <w:trPr>
          <w:trHeight w:val="255"/>
        </w:trPr>
        <w:tc>
          <w:tcPr>
            <w:tcW w:w="9388" w:type="dxa"/>
            <w:gridSpan w:val="4"/>
          </w:tcPr>
          <w:p w:rsidR="008934D3" w:rsidRPr="004E2A26" w:rsidRDefault="0084033D" w:rsidP="008403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b/>
                <w:sz w:val="20"/>
                <w:szCs w:val="20"/>
              </w:rPr>
              <w:t>Ogólne parametry techniczne</w:t>
            </w: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8934D3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215" w:type="dxa"/>
          </w:tcPr>
          <w:p w:rsidR="008934D3" w:rsidRPr="004E2A26" w:rsidRDefault="008934D3" w:rsidP="00F77CC7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 xml:space="preserve">Pompa strzykawkowa fabrycznie nowa 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 w:rsidP="00F77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8934D3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215" w:type="dxa"/>
          </w:tcPr>
          <w:p w:rsidR="008934D3" w:rsidRPr="004E2A26" w:rsidRDefault="008934D3" w:rsidP="00E53AAF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 xml:space="preserve">Możliwość zastosowania strzykawek o pojemności min. od 5 do 50 ml </w:t>
            </w:r>
          </w:p>
        </w:tc>
        <w:tc>
          <w:tcPr>
            <w:tcW w:w="2268" w:type="dxa"/>
          </w:tcPr>
          <w:p w:rsidR="008934D3" w:rsidRPr="004E2A26" w:rsidRDefault="008934D3" w:rsidP="005831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3124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8934D3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Szybkość dozowania nastawialna co 0,1 ml/h.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8934D3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Możliwość podawania programowanej dawki uderzeniowej (bolus).</w:t>
            </w:r>
          </w:p>
        </w:tc>
        <w:tc>
          <w:tcPr>
            <w:tcW w:w="2268" w:type="dxa"/>
          </w:tcPr>
          <w:p w:rsidR="008934D3" w:rsidRPr="004E2A26" w:rsidRDefault="008934D3" w:rsidP="005831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3124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8934D3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Dokładność dozowania zgodnie z normą  EN60601-2-24</w:t>
            </w:r>
          </w:p>
        </w:tc>
        <w:tc>
          <w:tcPr>
            <w:tcW w:w="2268" w:type="dxa"/>
          </w:tcPr>
          <w:p w:rsidR="008934D3" w:rsidRPr="004E2A26" w:rsidRDefault="008934D3" w:rsidP="005831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3124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8934D3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 xml:space="preserve">Jednostki </w:t>
            </w:r>
            <w:r w:rsidR="00583124" w:rsidRPr="004E2A26">
              <w:rPr>
                <w:rFonts w:cstheme="minorHAnsi"/>
                <w:sz w:val="20"/>
                <w:szCs w:val="20"/>
              </w:rPr>
              <w:t>programowania prędkości infuzji min.:</w:t>
            </w:r>
            <w:r w:rsidRPr="004E2A26">
              <w:rPr>
                <w:rFonts w:cstheme="minorHAnsi"/>
                <w:sz w:val="20"/>
                <w:szCs w:val="20"/>
              </w:rPr>
              <w:t xml:space="preserve"> ml/h, mh/h, mg/kg/h, mg/kg/min.</w:t>
            </w:r>
          </w:p>
        </w:tc>
        <w:tc>
          <w:tcPr>
            <w:tcW w:w="2268" w:type="dxa"/>
          </w:tcPr>
          <w:p w:rsidR="008934D3" w:rsidRPr="004E2A26" w:rsidRDefault="008934D3" w:rsidP="005831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3124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4E2A26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7</w:t>
            </w:r>
            <w:r w:rsidR="008934D3"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 w:rsidP="00872D7F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Ciśnienie okluzji m.in. 90 kPa ( programowalne co 10 kPa)</w:t>
            </w:r>
          </w:p>
        </w:tc>
        <w:tc>
          <w:tcPr>
            <w:tcW w:w="2268" w:type="dxa"/>
          </w:tcPr>
          <w:p w:rsidR="008934D3" w:rsidRPr="004E2A26" w:rsidRDefault="008934D3" w:rsidP="005831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3124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 w:rsidP="00872D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4E2A26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8</w:t>
            </w:r>
            <w:r w:rsidR="008934D3"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Regulacja głośności alarmu.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4E2A26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9</w:t>
            </w:r>
            <w:r w:rsidR="008934D3"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Biblioteka leków z możliwością modyfikacji.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4E2A26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10</w:t>
            </w:r>
            <w:r w:rsidR="008934D3"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 w:rsidP="00872D7F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 xml:space="preserve">Historia infuzji 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 w:rsidP="00872D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4E2A26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11</w:t>
            </w:r>
            <w:r w:rsidR="008934D3"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Możliwość zmiany parametrów podczas infuzji.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4E2A26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12</w:t>
            </w:r>
            <w:r w:rsidR="008934D3"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Zasilanie 230v AC, 50 Hz oraz akumulator 12  v DC.</w:t>
            </w:r>
          </w:p>
        </w:tc>
        <w:tc>
          <w:tcPr>
            <w:tcW w:w="2268" w:type="dxa"/>
          </w:tcPr>
          <w:p w:rsidR="008934D3" w:rsidRPr="004E2A26" w:rsidRDefault="008934D3" w:rsidP="005831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3124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4E2A26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13</w:t>
            </w:r>
            <w:r w:rsidR="008934D3"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 w:rsidP="00695A0F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 xml:space="preserve">Waga max do </w:t>
            </w:r>
            <w:r w:rsidR="00695A0F">
              <w:rPr>
                <w:rFonts w:cstheme="minorHAnsi"/>
                <w:sz w:val="20"/>
                <w:szCs w:val="20"/>
              </w:rPr>
              <w:t>3</w:t>
            </w:r>
            <w:r w:rsidRPr="004E2A26">
              <w:rPr>
                <w:rFonts w:cstheme="minorHAnsi"/>
                <w:sz w:val="20"/>
                <w:szCs w:val="20"/>
              </w:rPr>
              <w:t xml:space="preserve"> kg.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4E2A26" w:rsidP="008403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14</w:t>
            </w:r>
            <w:r w:rsidR="008934D3"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 w:rsidP="00872D7F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Czas pracy na akumulatorze min. 3 godz.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4E2A26" w:rsidRDefault="008934D3" w:rsidP="00872D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8934D3" w:rsidP="004E2A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</w:t>
            </w:r>
            <w:r w:rsidR="004E2A26" w:rsidRPr="00267BEF">
              <w:rPr>
                <w:rFonts w:cstheme="minorHAnsi"/>
                <w:b/>
                <w:sz w:val="20"/>
                <w:szCs w:val="20"/>
              </w:rPr>
              <w:t>5</w:t>
            </w:r>
            <w:r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Możliwość mocowania pompy do statywów oraz umieszczenia na półce.</w:t>
            </w:r>
          </w:p>
        </w:tc>
        <w:tc>
          <w:tcPr>
            <w:tcW w:w="2268" w:type="dxa"/>
          </w:tcPr>
          <w:p w:rsidR="008934D3" w:rsidRPr="004E2A26" w:rsidRDefault="008934D3" w:rsidP="005831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3124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34D3" w:rsidRPr="004E2A26" w:rsidTr="008934D3">
        <w:tc>
          <w:tcPr>
            <w:tcW w:w="571" w:type="dxa"/>
          </w:tcPr>
          <w:p w:rsidR="008934D3" w:rsidRPr="00267BEF" w:rsidRDefault="008934D3" w:rsidP="004E2A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</w:t>
            </w:r>
            <w:r w:rsidR="004E2A26" w:rsidRPr="00267BEF">
              <w:rPr>
                <w:rFonts w:cstheme="minorHAnsi"/>
                <w:b/>
                <w:sz w:val="20"/>
                <w:szCs w:val="20"/>
              </w:rPr>
              <w:t>6</w:t>
            </w:r>
            <w:r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Komunikacja z użytkownikiem w języku polskim</w:t>
            </w:r>
          </w:p>
        </w:tc>
        <w:tc>
          <w:tcPr>
            <w:tcW w:w="2268" w:type="dxa"/>
          </w:tcPr>
          <w:p w:rsidR="008934D3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4E2A26" w:rsidRDefault="008934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124" w:rsidRPr="004E2A26" w:rsidTr="008934D3">
        <w:tc>
          <w:tcPr>
            <w:tcW w:w="571" w:type="dxa"/>
          </w:tcPr>
          <w:p w:rsidR="00583124" w:rsidRPr="00267BEF" w:rsidRDefault="00583124" w:rsidP="004E2A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</w:t>
            </w:r>
            <w:r w:rsidR="004E2A26" w:rsidRPr="00267BEF">
              <w:rPr>
                <w:rFonts w:cstheme="minorHAnsi"/>
                <w:b/>
                <w:sz w:val="20"/>
                <w:szCs w:val="20"/>
              </w:rPr>
              <w:t>7</w:t>
            </w:r>
            <w:r w:rsidRPr="00267BE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583124" w:rsidRPr="004E2A26" w:rsidRDefault="00695A0F" w:rsidP="00695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022B6B" w:rsidRPr="004E2A26">
              <w:rPr>
                <w:rFonts w:cstheme="minorHAnsi"/>
                <w:sz w:val="20"/>
                <w:szCs w:val="20"/>
              </w:rPr>
              <w:t xml:space="preserve">ożliwość łączenia pomp w moduły pomp dwustrzykawkowych </w:t>
            </w:r>
          </w:p>
        </w:tc>
        <w:tc>
          <w:tcPr>
            <w:tcW w:w="2268" w:type="dxa"/>
          </w:tcPr>
          <w:p w:rsidR="00583124" w:rsidRPr="004E2A26" w:rsidRDefault="00583124" w:rsidP="005831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22B6B" w:rsidRPr="004E2A26" w:rsidRDefault="00022B6B" w:rsidP="005831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Tak/Opisać</w:t>
            </w:r>
          </w:p>
        </w:tc>
        <w:tc>
          <w:tcPr>
            <w:tcW w:w="2334" w:type="dxa"/>
          </w:tcPr>
          <w:p w:rsidR="00583124" w:rsidRPr="004E2A26" w:rsidRDefault="005831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33D" w:rsidRPr="004E2A26" w:rsidTr="00194D19">
        <w:tc>
          <w:tcPr>
            <w:tcW w:w="9388" w:type="dxa"/>
            <w:gridSpan w:val="4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b/>
                <w:sz w:val="20"/>
                <w:szCs w:val="20"/>
              </w:rPr>
              <w:t>Warunki serwisu</w:t>
            </w:r>
          </w:p>
        </w:tc>
      </w:tr>
      <w:tr w:rsidR="0084033D" w:rsidRPr="004E2A26" w:rsidTr="008934D3">
        <w:tc>
          <w:tcPr>
            <w:tcW w:w="571" w:type="dxa"/>
          </w:tcPr>
          <w:p w:rsidR="0084033D" w:rsidRPr="00267BEF" w:rsidRDefault="0084033D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:rsidR="0084033D" w:rsidRPr="004E2A26" w:rsidRDefault="0084033D" w:rsidP="00583124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 xml:space="preserve">Okres gwarancji minimum </w:t>
            </w:r>
            <w:r w:rsidR="00583124" w:rsidRPr="004E2A26">
              <w:rPr>
                <w:rFonts w:cstheme="minorHAnsi"/>
                <w:sz w:val="20"/>
                <w:szCs w:val="20"/>
              </w:rPr>
              <w:t>60</w:t>
            </w:r>
            <w:r w:rsidRPr="004E2A26">
              <w:rPr>
                <w:rFonts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2268" w:type="dxa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4E2A26" w:rsidRDefault="00840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33D" w:rsidRPr="004E2A26" w:rsidTr="008934D3">
        <w:tc>
          <w:tcPr>
            <w:tcW w:w="571" w:type="dxa"/>
          </w:tcPr>
          <w:p w:rsidR="0084033D" w:rsidRPr="00267BEF" w:rsidRDefault="0084033D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15" w:type="dxa"/>
          </w:tcPr>
          <w:p w:rsidR="0084033D" w:rsidRPr="004E2A26" w:rsidRDefault="0084033D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 xml:space="preserve">W okresie gwarancji w ramach zaoferowanej ceny Wykonawca przeprowadzi okresowe przeglądy techniczne przedmiotu zamówienia w </w:t>
            </w:r>
            <w:r w:rsidRPr="004E2A26">
              <w:rPr>
                <w:rFonts w:cstheme="minorHAnsi"/>
                <w:sz w:val="20"/>
                <w:szCs w:val="20"/>
              </w:rPr>
              <w:lastRenderedPageBreak/>
              <w:t>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268" w:type="dxa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E2A26" w:rsidRDefault="004E2A26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E2A26" w:rsidRDefault="004E2A26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4E2A26" w:rsidRDefault="00840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33D" w:rsidRPr="004E2A26" w:rsidTr="008934D3">
        <w:tc>
          <w:tcPr>
            <w:tcW w:w="571" w:type="dxa"/>
          </w:tcPr>
          <w:p w:rsidR="0084033D" w:rsidRPr="00267BEF" w:rsidRDefault="0084033D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:rsidR="0084033D" w:rsidRPr="004E2A26" w:rsidRDefault="0084033D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268" w:type="dxa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4E2A26" w:rsidRDefault="00840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33D" w:rsidRPr="004E2A26" w:rsidTr="008934D3">
        <w:tc>
          <w:tcPr>
            <w:tcW w:w="571" w:type="dxa"/>
          </w:tcPr>
          <w:p w:rsidR="0084033D" w:rsidRPr="00267BEF" w:rsidRDefault="0084033D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:rsidR="0084033D" w:rsidRPr="004E2A26" w:rsidRDefault="0084033D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268" w:type="dxa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4E2A26" w:rsidRDefault="00840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33D" w:rsidRPr="004E2A26" w:rsidTr="008934D3">
        <w:tc>
          <w:tcPr>
            <w:tcW w:w="571" w:type="dxa"/>
          </w:tcPr>
          <w:p w:rsidR="0084033D" w:rsidRPr="00267BEF" w:rsidRDefault="0084033D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:rsidR="0084033D" w:rsidRPr="004E2A26" w:rsidRDefault="0084033D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268" w:type="dxa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4E2A26" w:rsidRDefault="00840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33D" w:rsidRPr="004E2A26" w:rsidTr="008934D3">
        <w:tc>
          <w:tcPr>
            <w:tcW w:w="571" w:type="dxa"/>
          </w:tcPr>
          <w:p w:rsidR="0084033D" w:rsidRPr="00267BEF" w:rsidRDefault="0084033D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215" w:type="dxa"/>
          </w:tcPr>
          <w:p w:rsidR="0084033D" w:rsidRPr="004E2A26" w:rsidRDefault="0084033D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268" w:type="dxa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4E2A26" w:rsidRDefault="00840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33D" w:rsidRPr="004E2A26" w:rsidTr="008934D3">
        <w:tc>
          <w:tcPr>
            <w:tcW w:w="571" w:type="dxa"/>
          </w:tcPr>
          <w:p w:rsidR="0084033D" w:rsidRPr="00267BEF" w:rsidRDefault="0084033D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215" w:type="dxa"/>
          </w:tcPr>
          <w:p w:rsidR="0084033D" w:rsidRPr="004E2A26" w:rsidRDefault="0084033D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268" w:type="dxa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4E2A26" w:rsidRDefault="00840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033D" w:rsidRPr="004E2A26" w:rsidTr="008934D3">
        <w:tc>
          <w:tcPr>
            <w:tcW w:w="571" w:type="dxa"/>
          </w:tcPr>
          <w:p w:rsidR="0084033D" w:rsidRPr="00267BEF" w:rsidRDefault="0084033D" w:rsidP="00DD4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BE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215" w:type="dxa"/>
          </w:tcPr>
          <w:p w:rsidR="0084033D" w:rsidRPr="004E2A26" w:rsidRDefault="0084033D" w:rsidP="00DD4EB2">
            <w:pPr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268" w:type="dxa"/>
          </w:tcPr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033D" w:rsidRPr="004E2A26" w:rsidRDefault="0084033D" w:rsidP="00DD4E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A26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4E2A26" w:rsidRDefault="0084033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77D27" w:rsidRPr="0084033D" w:rsidRDefault="00877D27">
      <w:pPr>
        <w:rPr>
          <w:rFonts w:cstheme="minorHAnsi"/>
          <w:b/>
          <w:sz w:val="20"/>
          <w:szCs w:val="20"/>
        </w:rPr>
      </w:pPr>
    </w:p>
    <w:sectPr w:rsidR="00877D27" w:rsidRPr="0084033D" w:rsidSect="00877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FA" w:rsidRDefault="00CD5BFA" w:rsidP="00267BEF">
      <w:pPr>
        <w:spacing w:after="0" w:line="240" w:lineRule="auto"/>
      </w:pPr>
      <w:r>
        <w:separator/>
      </w:r>
    </w:p>
  </w:endnote>
  <w:endnote w:type="continuationSeparator" w:id="0">
    <w:p w:rsidR="00CD5BFA" w:rsidRDefault="00CD5BFA" w:rsidP="002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FA" w:rsidRDefault="00CD5BFA" w:rsidP="00267BEF">
      <w:pPr>
        <w:spacing w:after="0" w:line="240" w:lineRule="auto"/>
      </w:pPr>
      <w:r>
        <w:separator/>
      </w:r>
    </w:p>
  </w:footnote>
  <w:footnote w:type="continuationSeparator" w:id="0">
    <w:p w:rsidR="00CD5BFA" w:rsidRDefault="00CD5BFA" w:rsidP="0026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27"/>
    <w:rsid w:val="00022B6B"/>
    <w:rsid w:val="00032D46"/>
    <w:rsid w:val="00164E94"/>
    <w:rsid w:val="0024048B"/>
    <w:rsid w:val="00267BEF"/>
    <w:rsid w:val="002E423F"/>
    <w:rsid w:val="003437D2"/>
    <w:rsid w:val="003974E2"/>
    <w:rsid w:val="004E2A26"/>
    <w:rsid w:val="00583124"/>
    <w:rsid w:val="00624B94"/>
    <w:rsid w:val="00695A0F"/>
    <w:rsid w:val="007463A9"/>
    <w:rsid w:val="007A06FB"/>
    <w:rsid w:val="0084033D"/>
    <w:rsid w:val="0084787E"/>
    <w:rsid w:val="00872D7F"/>
    <w:rsid w:val="00877D27"/>
    <w:rsid w:val="008934D3"/>
    <w:rsid w:val="00986804"/>
    <w:rsid w:val="00CD5BFA"/>
    <w:rsid w:val="00E53AAF"/>
    <w:rsid w:val="00F7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C1656-C869-4BE6-9230-7B77F49D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8934D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BEF"/>
  </w:style>
  <w:style w:type="paragraph" w:styleId="Stopka">
    <w:name w:val="footer"/>
    <w:basedOn w:val="Normalny"/>
    <w:link w:val="StopkaZnak"/>
    <w:uiPriority w:val="99"/>
    <w:unhideWhenUsed/>
    <w:rsid w:val="0026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Sylwia</cp:lastModifiedBy>
  <cp:revision>4</cp:revision>
  <dcterms:created xsi:type="dcterms:W3CDTF">2020-10-07T11:53:00Z</dcterms:created>
  <dcterms:modified xsi:type="dcterms:W3CDTF">2020-10-20T07:49:00Z</dcterms:modified>
</cp:coreProperties>
</file>