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54" w:rsidRPr="00AF5AFD" w:rsidRDefault="00AD0354" w:rsidP="00382DE6">
      <w:pPr>
        <w:shd w:val="clear" w:color="auto" w:fill="F7CAAC" w:themeFill="accent2" w:themeFillTint="66"/>
        <w:autoSpaceDN w:val="0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F5AFD">
        <w:rPr>
          <w:rFonts w:ascii="Arial" w:hAnsi="Arial" w:cs="Arial"/>
          <w:b/>
          <w:sz w:val="20"/>
          <w:szCs w:val="20"/>
        </w:rPr>
        <w:t>Środki do dezynfekcji rąk* (z</w:t>
      </w:r>
      <w:r w:rsidR="004929E1" w:rsidRPr="00AF5AFD">
        <w:rPr>
          <w:rFonts w:ascii="Arial" w:hAnsi="Arial" w:cs="Arial"/>
          <w:b/>
          <w:sz w:val="20"/>
          <w:szCs w:val="20"/>
        </w:rPr>
        <w:t>apotrzebowanie na 12.985 litrów, w tym 860 litrów z okresem przydatności do 180 dni)</w:t>
      </w:r>
    </w:p>
    <w:p w:rsidR="00890462" w:rsidRDefault="00890462" w:rsidP="00AD0354">
      <w:pPr>
        <w:pStyle w:val="Akapitzlist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90462" w:rsidRPr="009B71B9" w:rsidRDefault="00890462" w:rsidP="009B71B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5B07">
        <w:rPr>
          <w:rFonts w:ascii="Arial" w:hAnsi="Arial" w:cs="Arial"/>
          <w:sz w:val="20"/>
          <w:szCs w:val="20"/>
        </w:rPr>
        <w:t>Środki do dezynfekcji jako</w:t>
      </w:r>
      <w:r w:rsidRPr="009B71B9">
        <w:rPr>
          <w:rFonts w:ascii="Arial" w:hAnsi="Arial" w:cs="Arial"/>
          <w:b/>
          <w:sz w:val="20"/>
          <w:szCs w:val="20"/>
        </w:rPr>
        <w:t xml:space="preserve"> </w:t>
      </w:r>
      <w:r w:rsidRPr="009B71B9">
        <w:rPr>
          <w:rFonts w:ascii="Arial" w:hAnsi="Arial" w:cs="Arial"/>
          <w:b/>
          <w:sz w:val="20"/>
          <w:szCs w:val="20"/>
          <w:u w:val="single"/>
        </w:rPr>
        <w:t>wyroby medyczne</w:t>
      </w:r>
      <w:r w:rsidRPr="009B71B9">
        <w:rPr>
          <w:rFonts w:ascii="Arial" w:hAnsi="Arial" w:cs="Arial"/>
          <w:b/>
          <w:sz w:val="20"/>
          <w:szCs w:val="20"/>
        </w:rPr>
        <w:t xml:space="preserve"> muszą spełniać następujące normy</w:t>
      </w:r>
    </w:p>
    <w:p w:rsidR="00890462" w:rsidRDefault="00890462" w:rsidP="00775789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D0354" w:rsidRPr="009B71B9" w:rsidRDefault="00AD0354" w:rsidP="009B71B9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9B71B9">
        <w:rPr>
          <w:rFonts w:ascii="Arial" w:hAnsi="Arial" w:cs="Arial"/>
          <w:b/>
          <w:sz w:val="20"/>
          <w:szCs w:val="20"/>
        </w:rPr>
        <w:t xml:space="preserve">Higieniczne mycie rąk </w:t>
      </w:r>
    </w:p>
    <w:p w:rsidR="00AD0354" w:rsidRPr="00471593" w:rsidRDefault="00AD0354" w:rsidP="00AD035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71593">
        <w:rPr>
          <w:rFonts w:ascii="Arial" w:hAnsi="Arial" w:cs="Arial"/>
          <w:sz w:val="20"/>
          <w:szCs w:val="20"/>
        </w:rPr>
        <w:t>Wymagane normy: PN-EN 1499; PN-EN 13727</w:t>
      </w:r>
    </w:p>
    <w:p w:rsidR="00AD0354" w:rsidRPr="00471593" w:rsidRDefault="00AD0354" w:rsidP="00775789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:rsidR="00AD0354" w:rsidRPr="009B71B9" w:rsidRDefault="00AD0354" w:rsidP="009B71B9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9B71B9">
        <w:rPr>
          <w:rFonts w:ascii="Arial" w:hAnsi="Arial" w:cs="Arial"/>
          <w:b/>
          <w:sz w:val="20"/>
          <w:szCs w:val="20"/>
        </w:rPr>
        <w:t xml:space="preserve">Higieniczna dezynfekcja rąk </w:t>
      </w:r>
    </w:p>
    <w:p w:rsidR="00AD0354" w:rsidRPr="00471593" w:rsidRDefault="00AD0354" w:rsidP="00AD035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71593">
        <w:rPr>
          <w:rFonts w:ascii="Arial" w:hAnsi="Arial" w:cs="Arial"/>
          <w:sz w:val="20"/>
          <w:szCs w:val="20"/>
        </w:rPr>
        <w:t>Wymagane normy: PN-EN 1500 PN-EN 13727</w:t>
      </w:r>
    </w:p>
    <w:p w:rsidR="00AD0354" w:rsidRPr="00471593" w:rsidRDefault="00AD0354" w:rsidP="00AD0354">
      <w:pPr>
        <w:pStyle w:val="Akapitzlist"/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71593">
        <w:rPr>
          <w:rFonts w:ascii="Arial" w:hAnsi="Arial" w:cs="Arial"/>
          <w:sz w:val="20"/>
          <w:szCs w:val="20"/>
        </w:rPr>
        <w:t>Działanie wirusobójcze lub ograniczone wirusobójcze wobec wirusów otoczkowych PN-EN 14476</w:t>
      </w:r>
    </w:p>
    <w:p w:rsidR="00AD0354" w:rsidRPr="00471593" w:rsidRDefault="00AD0354" w:rsidP="00775789">
      <w:pPr>
        <w:pStyle w:val="Akapitzlist"/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D0354" w:rsidRPr="009B71B9" w:rsidRDefault="00AD0354" w:rsidP="00382DE6">
      <w:pPr>
        <w:autoSpaceDN w:val="0"/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9B71B9">
        <w:rPr>
          <w:rFonts w:ascii="Arial" w:hAnsi="Arial" w:cs="Arial"/>
          <w:b/>
          <w:sz w:val="20"/>
          <w:szCs w:val="20"/>
        </w:rPr>
        <w:t>Chirurgiczna dezynfekcja rąk</w:t>
      </w:r>
      <w:r w:rsidRPr="009B71B9">
        <w:rPr>
          <w:rFonts w:ascii="Arial" w:hAnsi="Arial" w:cs="Arial"/>
          <w:sz w:val="20"/>
          <w:szCs w:val="20"/>
        </w:rPr>
        <w:t xml:space="preserve"> </w:t>
      </w:r>
    </w:p>
    <w:p w:rsidR="00AD0354" w:rsidRPr="00471593" w:rsidRDefault="00AD0354" w:rsidP="00AD0354">
      <w:pPr>
        <w:pStyle w:val="Akapitzlist"/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71593">
        <w:rPr>
          <w:rFonts w:ascii="Arial" w:hAnsi="Arial" w:cs="Arial"/>
          <w:sz w:val="20"/>
          <w:szCs w:val="20"/>
        </w:rPr>
        <w:t>Wymagane normy: PN-EN 12791 PN-EN 13727</w:t>
      </w:r>
    </w:p>
    <w:p w:rsidR="00AD0354" w:rsidRPr="00471593" w:rsidRDefault="00AD0354" w:rsidP="00AD0354">
      <w:pPr>
        <w:pStyle w:val="Akapitzlist"/>
        <w:numPr>
          <w:ilvl w:val="0"/>
          <w:numId w:val="1"/>
        </w:numPr>
        <w:autoSpaceDN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71593">
        <w:rPr>
          <w:rFonts w:ascii="Arial" w:hAnsi="Arial" w:cs="Arial"/>
          <w:sz w:val="20"/>
          <w:szCs w:val="20"/>
        </w:rPr>
        <w:t>Działanie wirusobójcze lub ograniczone wirusobójcze wobec wirusów otoczkowych PN-EN 14476</w:t>
      </w:r>
    </w:p>
    <w:p w:rsidR="00AD0354" w:rsidRDefault="00AD0354" w:rsidP="00AD0354">
      <w:pPr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  <w:r w:rsidRPr="00471593">
        <w:rPr>
          <w:rFonts w:ascii="Arial" w:hAnsi="Arial" w:cs="Arial"/>
          <w:sz w:val="20"/>
          <w:szCs w:val="20"/>
        </w:rPr>
        <w:t>*Podział rodzajów środków do dezynfekcji rąk powinien być w miarę równy</w:t>
      </w:r>
    </w:p>
    <w:p w:rsidR="009B71B9" w:rsidRDefault="009B71B9" w:rsidP="009B71B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90462" w:rsidRPr="00675B07" w:rsidRDefault="00890462" w:rsidP="00675B0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5B07">
        <w:rPr>
          <w:rFonts w:ascii="Arial" w:hAnsi="Arial" w:cs="Arial"/>
          <w:sz w:val="20"/>
          <w:szCs w:val="20"/>
        </w:rPr>
        <w:t xml:space="preserve">Środki dezynfekcyjne jako </w:t>
      </w:r>
      <w:r w:rsidRPr="00675B07">
        <w:rPr>
          <w:rFonts w:ascii="Arial" w:hAnsi="Arial" w:cs="Arial"/>
          <w:b/>
          <w:sz w:val="20"/>
          <w:szCs w:val="20"/>
        </w:rPr>
        <w:t>produkty biobójcze</w:t>
      </w:r>
      <w:r w:rsidRPr="00675B07">
        <w:rPr>
          <w:rFonts w:ascii="Arial" w:hAnsi="Arial" w:cs="Arial"/>
          <w:sz w:val="20"/>
          <w:szCs w:val="20"/>
        </w:rPr>
        <w:t xml:space="preserve"> powinny spełniać wymagania zawarte </w:t>
      </w:r>
      <w:r w:rsidR="00382DE6">
        <w:rPr>
          <w:rFonts w:ascii="Arial" w:hAnsi="Arial" w:cs="Arial"/>
          <w:sz w:val="20"/>
          <w:szCs w:val="20"/>
        </w:rPr>
        <w:br/>
      </w:r>
      <w:r w:rsidRPr="00675B07">
        <w:rPr>
          <w:rFonts w:ascii="Arial" w:hAnsi="Arial" w:cs="Arial"/>
          <w:sz w:val="20"/>
          <w:szCs w:val="20"/>
        </w:rPr>
        <w:t xml:space="preserve">w ustawie z dnia 9 października 2015 r. o produktach biobójczych oraz wymagań rozporządzenia Parlamentu Europejskiego i Rady (UE) nr 528/2012 z dnia 22 maja 2012 r. </w:t>
      </w:r>
      <w:r w:rsidR="00382DE6">
        <w:rPr>
          <w:rFonts w:ascii="Arial" w:hAnsi="Arial" w:cs="Arial"/>
          <w:sz w:val="20"/>
          <w:szCs w:val="20"/>
        </w:rPr>
        <w:br/>
      </w:r>
      <w:r w:rsidRPr="00675B07">
        <w:rPr>
          <w:rFonts w:ascii="Arial" w:hAnsi="Arial" w:cs="Arial"/>
          <w:sz w:val="20"/>
          <w:szCs w:val="20"/>
        </w:rPr>
        <w:t xml:space="preserve">w sprawie udostępniania na rynku  i stosowania produktów biobójczych (Dz. Urz. UE L 167 </w:t>
      </w:r>
      <w:r w:rsidR="00382DE6">
        <w:rPr>
          <w:rFonts w:ascii="Arial" w:hAnsi="Arial" w:cs="Arial"/>
          <w:sz w:val="20"/>
          <w:szCs w:val="20"/>
        </w:rPr>
        <w:br/>
      </w:r>
      <w:r w:rsidRPr="00675B07">
        <w:rPr>
          <w:rFonts w:ascii="Arial" w:hAnsi="Arial" w:cs="Arial"/>
          <w:sz w:val="20"/>
          <w:szCs w:val="20"/>
        </w:rPr>
        <w:t>z 27.06.2012, str. 1). Powinny posiadać odpowiednie pozwolenie na obrót oraz posiadać wpis do Wykazu Produktów Biobójczych.</w:t>
      </w:r>
    </w:p>
    <w:p w:rsidR="00AD0354" w:rsidRPr="00471593" w:rsidRDefault="00AD0354" w:rsidP="00AF5AFD">
      <w:pPr>
        <w:autoSpaceDN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D0354" w:rsidRPr="00D07D5A" w:rsidRDefault="00AD0354" w:rsidP="00AD0354">
      <w:pPr>
        <w:shd w:val="clear" w:color="auto" w:fill="A8D08D" w:themeFill="accent6" w:themeFillTint="99"/>
        <w:autoSpaceDN w:val="0"/>
        <w:spacing w:after="0" w:line="360" w:lineRule="auto"/>
        <w:rPr>
          <w:rFonts w:ascii="Arial" w:hAnsi="Arial" w:cs="Arial"/>
          <w:b/>
          <w:spacing w:val="-4"/>
          <w:sz w:val="20"/>
          <w:szCs w:val="20"/>
        </w:rPr>
      </w:pPr>
      <w:r w:rsidRPr="00D07D5A">
        <w:rPr>
          <w:rFonts w:ascii="Arial" w:hAnsi="Arial" w:cs="Arial"/>
          <w:b/>
          <w:spacing w:val="-4"/>
          <w:sz w:val="20"/>
          <w:szCs w:val="20"/>
        </w:rPr>
        <w:t xml:space="preserve">Środki do dezynfekcji powierzchni (zapotrzebowanie na </w:t>
      </w:r>
      <w:r w:rsidR="004929E1" w:rsidRPr="00D07D5A">
        <w:rPr>
          <w:rFonts w:ascii="Arial" w:hAnsi="Arial" w:cs="Arial"/>
          <w:b/>
          <w:spacing w:val="-4"/>
          <w:sz w:val="20"/>
          <w:szCs w:val="20"/>
        </w:rPr>
        <w:t xml:space="preserve">5.085 litrów, w tym 800 litrów z okresem przydatności do 180 dni oraz na </w:t>
      </w:r>
      <w:r w:rsidR="005E6A18" w:rsidRPr="00D07D5A">
        <w:rPr>
          <w:rFonts w:ascii="Arial" w:hAnsi="Arial" w:cs="Arial"/>
          <w:b/>
          <w:spacing w:val="-4"/>
          <w:sz w:val="20"/>
          <w:szCs w:val="20"/>
        </w:rPr>
        <w:t xml:space="preserve">3.000 litrów </w:t>
      </w:r>
      <w:r w:rsidR="004929E1" w:rsidRPr="00D07D5A">
        <w:rPr>
          <w:rFonts w:ascii="Arial" w:hAnsi="Arial" w:cs="Arial"/>
          <w:b/>
          <w:spacing w:val="-4"/>
          <w:sz w:val="20"/>
          <w:szCs w:val="20"/>
        </w:rPr>
        <w:t xml:space="preserve">preparatów </w:t>
      </w:r>
      <w:r w:rsidR="005E6A18" w:rsidRPr="00D07D5A">
        <w:rPr>
          <w:rFonts w:ascii="Arial" w:hAnsi="Arial" w:cs="Arial"/>
          <w:b/>
          <w:spacing w:val="-4"/>
          <w:sz w:val="20"/>
          <w:szCs w:val="20"/>
        </w:rPr>
        <w:t>d</w:t>
      </w:r>
      <w:r w:rsidRPr="00D07D5A">
        <w:rPr>
          <w:rFonts w:ascii="Arial" w:hAnsi="Arial" w:cs="Arial"/>
          <w:b/>
          <w:spacing w:val="-4"/>
          <w:sz w:val="20"/>
          <w:szCs w:val="20"/>
        </w:rPr>
        <w:t>o szybkiej dezynfekcji powierzchni)</w:t>
      </w:r>
    </w:p>
    <w:p w:rsidR="00675B07" w:rsidRDefault="00675B07" w:rsidP="00675B0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622F" w:rsidRPr="00AA622F" w:rsidRDefault="00AA622F" w:rsidP="00675B0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A622F">
        <w:rPr>
          <w:rFonts w:ascii="Arial" w:hAnsi="Arial" w:cs="Arial"/>
          <w:b/>
          <w:sz w:val="20"/>
          <w:szCs w:val="20"/>
        </w:rPr>
        <w:t>Środki do dezynfekcji powierzchni</w:t>
      </w:r>
    </w:p>
    <w:p w:rsidR="00675B07" w:rsidRPr="00AA622F" w:rsidRDefault="00675B07" w:rsidP="00AA622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5B07">
        <w:rPr>
          <w:rFonts w:ascii="Arial" w:hAnsi="Arial" w:cs="Arial"/>
          <w:sz w:val="20"/>
          <w:szCs w:val="20"/>
        </w:rPr>
        <w:t>Środki do dezynfekcji jako</w:t>
      </w:r>
      <w:r w:rsidRPr="00675B07">
        <w:rPr>
          <w:rFonts w:ascii="Arial" w:hAnsi="Arial" w:cs="Arial"/>
          <w:b/>
          <w:sz w:val="20"/>
          <w:szCs w:val="20"/>
        </w:rPr>
        <w:t xml:space="preserve"> </w:t>
      </w:r>
      <w:r w:rsidRPr="00675B07">
        <w:rPr>
          <w:rFonts w:ascii="Arial" w:hAnsi="Arial" w:cs="Arial"/>
          <w:b/>
          <w:sz w:val="20"/>
          <w:szCs w:val="20"/>
          <w:u w:val="single"/>
        </w:rPr>
        <w:t>wyroby medyczne</w:t>
      </w:r>
      <w:r w:rsidRPr="00675B07">
        <w:rPr>
          <w:rFonts w:ascii="Arial" w:hAnsi="Arial" w:cs="Arial"/>
          <w:b/>
          <w:sz w:val="20"/>
          <w:szCs w:val="20"/>
        </w:rPr>
        <w:t xml:space="preserve"> muszą spełniać następujące normy</w:t>
      </w:r>
    </w:p>
    <w:p w:rsidR="00AD0354" w:rsidRPr="00461276" w:rsidRDefault="00AD0354" w:rsidP="00AD0354">
      <w:pPr>
        <w:pStyle w:val="Akapitzlist"/>
        <w:numPr>
          <w:ilvl w:val="0"/>
          <w:numId w:val="2"/>
        </w:numPr>
        <w:autoSpaceDN w:val="0"/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471593">
        <w:rPr>
          <w:rFonts w:ascii="Arial" w:hAnsi="Arial" w:cs="Arial"/>
          <w:sz w:val="20"/>
          <w:szCs w:val="20"/>
        </w:rPr>
        <w:t>Wymagane normy: PN-EN 13727 (bakterie), PN-EN 13624 (grzyby), PN-EN 14476 (wiru</w:t>
      </w:r>
      <w:r w:rsidR="00461276">
        <w:rPr>
          <w:rFonts w:ascii="Arial" w:hAnsi="Arial" w:cs="Arial"/>
          <w:sz w:val="20"/>
          <w:szCs w:val="20"/>
        </w:rPr>
        <w:t>sy), PN-EN 14348 (</w:t>
      </w:r>
      <w:proofErr w:type="spellStart"/>
      <w:r w:rsidR="00461276">
        <w:rPr>
          <w:rFonts w:ascii="Arial" w:hAnsi="Arial" w:cs="Arial"/>
          <w:sz w:val="20"/>
          <w:szCs w:val="20"/>
        </w:rPr>
        <w:t>mykobakterie</w:t>
      </w:r>
      <w:proofErr w:type="spellEnd"/>
      <w:r w:rsidR="00461276">
        <w:rPr>
          <w:rFonts w:ascii="Arial" w:hAnsi="Arial" w:cs="Arial"/>
          <w:sz w:val="20"/>
          <w:szCs w:val="20"/>
        </w:rPr>
        <w:t>).</w:t>
      </w:r>
    </w:p>
    <w:p w:rsidR="00675B07" w:rsidRDefault="00461276" w:rsidP="00AA622F">
      <w:pPr>
        <w:pStyle w:val="Akapitzlist"/>
        <w:numPr>
          <w:ilvl w:val="0"/>
          <w:numId w:val="2"/>
        </w:numPr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  <w:r w:rsidRPr="00461276">
        <w:rPr>
          <w:rFonts w:ascii="Arial" w:hAnsi="Arial" w:cs="Arial"/>
          <w:sz w:val="20"/>
          <w:szCs w:val="20"/>
        </w:rPr>
        <w:t xml:space="preserve">Produkt może być używany do dezynfekcji powierzchni mających kontakt z żywnością. </w:t>
      </w:r>
    </w:p>
    <w:p w:rsidR="00AA622F" w:rsidRPr="00AA622F" w:rsidRDefault="00AA622F" w:rsidP="00AF5AFD">
      <w:pPr>
        <w:pStyle w:val="Akapitzlist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0462" w:rsidRDefault="00890462" w:rsidP="00675B07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B07">
        <w:rPr>
          <w:rFonts w:ascii="Arial" w:eastAsia="Times New Roman" w:hAnsi="Arial" w:cs="Arial"/>
          <w:sz w:val="20"/>
          <w:szCs w:val="20"/>
          <w:lang w:eastAsia="pl-PL"/>
        </w:rPr>
        <w:t xml:space="preserve">Środki dezynfekcyjne jako </w:t>
      </w:r>
      <w:r w:rsidRPr="00675B0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produkty biobójcze</w:t>
      </w:r>
      <w:r w:rsidRPr="00675B07">
        <w:rPr>
          <w:rFonts w:ascii="Arial" w:eastAsia="Times New Roman" w:hAnsi="Arial" w:cs="Arial"/>
          <w:sz w:val="20"/>
          <w:szCs w:val="20"/>
          <w:lang w:eastAsia="pl-PL"/>
        </w:rPr>
        <w:t xml:space="preserve"> powinny spełniać wymagania zawarte w ustawie z dnia 9 października 2015 r. o produktach biobójczych oraz wymagań rozporządzenia Parlamentu Europejskiego i Rady (UE) nr 528/2012 z dnia 22 maja 2012 r. w sprawie udostępniania na rynku  i stosowania produktów biobójczych (Dz. Urz. UE L 167 z 27.06.2012, str. 1). Powinny posiadać odpowiednie pozwolenie na obrót oraz posiadać wpis do Wykazu Produktów Biobójczych.</w:t>
      </w:r>
    </w:p>
    <w:p w:rsidR="00AA622F" w:rsidRPr="00461276" w:rsidRDefault="00AA622F" w:rsidP="00AF5AFD">
      <w:pPr>
        <w:pStyle w:val="Akapitzlist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622F" w:rsidRPr="00AA622F" w:rsidRDefault="00AA622F" w:rsidP="00AA622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A622F">
        <w:rPr>
          <w:rFonts w:ascii="Arial" w:hAnsi="Arial" w:cs="Arial"/>
          <w:b/>
          <w:sz w:val="20"/>
          <w:szCs w:val="20"/>
        </w:rPr>
        <w:t xml:space="preserve">Preparaty do szybkiej dezynfekcji powierzchni </w:t>
      </w:r>
    </w:p>
    <w:p w:rsidR="00AA622F" w:rsidRPr="00461276" w:rsidRDefault="00AA622F" w:rsidP="00AA622F">
      <w:pPr>
        <w:pStyle w:val="Akapitzlist"/>
        <w:numPr>
          <w:ilvl w:val="0"/>
          <w:numId w:val="2"/>
        </w:numPr>
        <w:autoSpaceDN w:val="0"/>
        <w:spacing w:after="0" w:line="360" w:lineRule="auto"/>
        <w:rPr>
          <w:rFonts w:ascii="Arial" w:hAnsi="Arial" w:cs="Arial"/>
          <w:color w:val="FF0000"/>
          <w:sz w:val="20"/>
          <w:szCs w:val="20"/>
        </w:rPr>
      </w:pPr>
      <w:r w:rsidRPr="00471593">
        <w:rPr>
          <w:rFonts w:ascii="Arial" w:hAnsi="Arial" w:cs="Arial"/>
          <w:sz w:val="20"/>
          <w:szCs w:val="20"/>
        </w:rPr>
        <w:t>Wymagane normy: PN-EN 13727 (bakterie), PN-EN 13624 (grzyby), PN-EN 14476 (wiru</w:t>
      </w:r>
      <w:r>
        <w:rPr>
          <w:rFonts w:ascii="Arial" w:hAnsi="Arial" w:cs="Arial"/>
          <w:sz w:val="20"/>
          <w:szCs w:val="20"/>
        </w:rPr>
        <w:t>sy), PN-EN 14348 (</w:t>
      </w:r>
      <w:proofErr w:type="spellStart"/>
      <w:r>
        <w:rPr>
          <w:rFonts w:ascii="Arial" w:hAnsi="Arial" w:cs="Arial"/>
          <w:sz w:val="20"/>
          <w:szCs w:val="20"/>
        </w:rPr>
        <w:t>mykobakterie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AA622F" w:rsidRDefault="00AA622F" w:rsidP="00AA622F">
      <w:pPr>
        <w:pStyle w:val="Akapitzlist"/>
        <w:numPr>
          <w:ilvl w:val="0"/>
          <w:numId w:val="2"/>
        </w:numPr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  <w:r w:rsidRPr="00461276">
        <w:rPr>
          <w:rFonts w:ascii="Arial" w:hAnsi="Arial" w:cs="Arial"/>
          <w:sz w:val="20"/>
          <w:szCs w:val="20"/>
        </w:rPr>
        <w:t xml:space="preserve">Produkt może być używany do dezynfekcji powierzchni mających kontakt z żywnością. </w:t>
      </w:r>
    </w:p>
    <w:p w:rsidR="00AA622F" w:rsidRPr="00775789" w:rsidRDefault="00AA622F" w:rsidP="00775789">
      <w:pPr>
        <w:pStyle w:val="Akapitzlist"/>
        <w:numPr>
          <w:ilvl w:val="0"/>
          <w:numId w:val="2"/>
        </w:numPr>
        <w:autoSpaceDN w:val="0"/>
        <w:spacing w:after="0" w:line="360" w:lineRule="auto"/>
        <w:rPr>
          <w:rFonts w:ascii="Arial" w:hAnsi="Arial" w:cs="Arial"/>
          <w:sz w:val="20"/>
          <w:szCs w:val="20"/>
        </w:rPr>
      </w:pPr>
      <w:r w:rsidRPr="00461276">
        <w:rPr>
          <w:rFonts w:ascii="Arial" w:hAnsi="Arial" w:cs="Arial"/>
          <w:sz w:val="20"/>
          <w:szCs w:val="20"/>
        </w:rPr>
        <w:t xml:space="preserve">wymagane jest aby osiągały spektrum działania po 30 sekundach do 5 minut. </w:t>
      </w:r>
    </w:p>
    <w:sectPr w:rsidR="00AA622F" w:rsidRPr="00775789" w:rsidSect="00D07D5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0E36"/>
    <w:multiLevelType w:val="hybridMultilevel"/>
    <w:tmpl w:val="5DE0E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5D9"/>
    <w:multiLevelType w:val="hybridMultilevel"/>
    <w:tmpl w:val="3940CE04"/>
    <w:lvl w:ilvl="0" w:tplc="F282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052F4"/>
    <w:multiLevelType w:val="hybridMultilevel"/>
    <w:tmpl w:val="F9FE2DE2"/>
    <w:lvl w:ilvl="0" w:tplc="26B2D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50770"/>
    <w:multiLevelType w:val="hybridMultilevel"/>
    <w:tmpl w:val="F19ED86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C5F01"/>
    <w:multiLevelType w:val="hybridMultilevel"/>
    <w:tmpl w:val="C9BE0024"/>
    <w:lvl w:ilvl="0" w:tplc="D1F8C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A3A94"/>
    <w:multiLevelType w:val="multilevel"/>
    <w:tmpl w:val="E4E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B5B96"/>
    <w:multiLevelType w:val="hybridMultilevel"/>
    <w:tmpl w:val="89609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53"/>
    <w:rsid w:val="00001C78"/>
    <w:rsid w:val="00071BDB"/>
    <w:rsid w:val="00382DE6"/>
    <w:rsid w:val="00461276"/>
    <w:rsid w:val="004929E1"/>
    <w:rsid w:val="004F0080"/>
    <w:rsid w:val="005E6A18"/>
    <w:rsid w:val="00675B07"/>
    <w:rsid w:val="00775789"/>
    <w:rsid w:val="00890462"/>
    <w:rsid w:val="00976053"/>
    <w:rsid w:val="009B71B9"/>
    <w:rsid w:val="00AA622F"/>
    <w:rsid w:val="00AD0354"/>
    <w:rsid w:val="00AF5AFD"/>
    <w:rsid w:val="00AF5D8B"/>
    <w:rsid w:val="00B154E7"/>
    <w:rsid w:val="00D07D5A"/>
    <w:rsid w:val="00D2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91BF6-D654-40DF-A7F2-3A30C512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35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00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Andrzej</cp:lastModifiedBy>
  <cp:revision>3</cp:revision>
  <cp:lastPrinted>2020-05-25T10:48:00Z</cp:lastPrinted>
  <dcterms:created xsi:type="dcterms:W3CDTF">2020-06-25T09:37:00Z</dcterms:created>
  <dcterms:modified xsi:type="dcterms:W3CDTF">2020-07-04T16:43:00Z</dcterms:modified>
</cp:coreProperties>
</file>