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65" w:rsidRDefault="00FE1095" w:rsidP="00774AEC">
      <w:pPr>
        <w:rPr>
          <w:b/>
          <w:sz w:val="26"/>
          <w:szCs w:val="26"/>
        </w:rPr>
      </w:pPr>
      <w:r>
        <w:rPr>
          <w:noProof/>
          <w:lang w:eastAsia="pl-PL" w:bidi="ar-SA"/>
        </w:rPr>
        <w:drawing>
          <wp:inline distT="0" distB="0" distL="0" distR="0" wp14:anchorId="7953059F" wp14:editId="010BABDD">
            <wp:extent cx="5670550" cy="646313"/>
            <wp:effectExtent l="0" t="0" r="0" b="0"/>
            <wp:docPr id="1" name="Obraz 1" descr="logotypy ue rpo lo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ue rpo lodz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Default="00262D65" w:rsidP="00774AEC">
      <w:pPr>
        <w:rPr>
          <w:b/>
          <w:sz w:val="26"/>
          <w:szCs w:val="26"/>
        </w:rPr>
      </w:pPr>
    </w:p>
    <w:p w:rsidR="006913E9" w:rsidRDefault="00630374" w:rsidP="00774AEC">
      <w:pPr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081973">
        <w:rPr>
          <w:b/>
          <w:sz w:val="26"/>
          <w:szCs w:val="26"/>
        </w:rPr>
        <w:t xml:space="preserve">rządzenie do dezynfekcji </w:t>
      </w:r>
      <w:r w:rsidR="00774AEC">
        <w:rPr>
          <w:b/>
          <w:sz w:val="26"/>
          <w:szCs w:val="26"/>
        </w:rPr>
        <w:t xml:space="preserve">powierzchni i pojazdów </w:t>
      </w:r>
      <w:r w:rsidR="00CA760E" w:rsidRPr="00B80DC2">
        <w:rPr>
          <w:b/>
          <w:sz w:val="26"/>
          <w:szCs w:val="26"/>
        </w:rPr>
        <w:t>wraz z</w:t>
      </w:r>
      <w:r w:rsidR="00774AEC">
        <w:rPr>
          <w:b/>
          <w:sz w:val="26"/>
          <w:szCs w:val="26"/>
        </w:rPr>
        <w:t xml:space="preserve"> płynami</w:t>
      </w:r>
    </w:p>
    <w:p w:rsidR="00774AEC" w:rsidRDefault="00774AEC" w:rsidP="00774AEC">
      <w:pPr>
        <w:jc w:val="center"/>
        <w:rPr>
          <w:b/>
          <w:sz w:val="36"/>
          <w:szCs w:val="36"/>
        </w:rPr>
      </w:pPr>
    </w:p>
    <w:tbl>
      <w:tblPr>
        <w:tblW w:w="949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3309"/>
        <w:gridCol w:w="2551"/>
        <w:gridCol w:w="2977"/>
      </w:tblGrid>
      <w:tr w:rsidR="00FE1095" w:rsidRPr="00FE1095" w:rsidTr="005E6497">
        <w:trPr>
          <w:trHeight w:val="689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/>
                <w:sz w:val="22"/>
                <w:szCs w:val="22"/>
              </w:rPr>
              <w:t>Urządzenie do dezynfekcji powierzchni i pojazdów wraz z płynami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/>
                <w:sz w:val="22"/>
                <w:szCs w:val="22"/>
              </w:rPr>
              <w:t>Warunek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/>
                <w:sz w:val="22"/>
                <w:szCs w:val="22"/>
              </w:rPr>
              <w:t>Potwierdzenie/</w:t>
            </w: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/>
                <w:sz w:val="22"/>
                <w:szCs w:val="22"/>
              </w:rPr>
              <w:t>Opis Wykonawcy</w:t>
            </w: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pStyle w:val="Domynie"/>
              <w:rPr>
                <w:rFonts w:asciiTheme="minorHAnsi" w:hAnsiTheme="minorHAnsi" w:cstheme="minorHAnsi"/>
              </w:rPr>
            </w:pPr>
            <w:r w:rsidRPr="00FE1095">
              <w:rPr>
                <w:rFonts w:asciiTheme="minorHAnsi" w:hAnsiTheme="minorHAnsi" w:cstheme="minorHAnsi"/>
              </w:rPr>
              <w:t xml:space="preserve">Zaoferowany przedmiot zamówienia musi posiadać dopuszczenie do obrotu i do używania zgodnie </w:t>
            </w:r>
            <w:r w:rsidR="00423223">
              <w:rPr>
                <w:rFonts w:asciiTheme="minorHAnsi" w:hAnsiTheme="minorHAnsi" w:cstheme="minorHAnsi"/>
              </w:rPr>
              <w:br/>
            </w:r>
            <w:r w:rsidRPr="00FE1095">
              <w:rPr>
                <w:rFonts w:asciiTheme="minorHAnsi" w:hAnsiTheme="minorHAnsi" w:cstheme="minorHAnsi"/>
              </w:rPr>
              <w:t>z ustawą dnia 20 maja 2</w:t>
            </w:r>
            <w:r w:rsidR="00FE1095">
              <w:rPr>
                <w:rFonts w:asciiTheme="minorHAnsi" w:hAnsiTheme="minorHAnsi" w:cstheme="minorHAnsi"/>
              </w:rPr>
              <w:t xml:space="preserve">010 r. </w:t>
            </w:r>
            <w:r w:rsidR="00423223">
              <w:rPr>
                <w:rFonts w:asciiTheme="minorHAnsi" w:hAnsiTheme="minorHAnsi" w:cstheme="minorHAnsi"/>
              </w:rPr>
              <w:br/>
            </w:r>
            <w:r w:rsidR="00FE1095">
              <w:rPr>
                <w:rFonts w:asciiTheme="minorHAnsi" w:hAnsiTheme="minorHAnsi" w:cstheme="minorHAnsi"/>
              </w:rPr>
              <w:t xml:space="preserve">o wyrobach  medycznych </w:t>
            </w:r>
            <w:r w:rsidR="00423223">
              <w:rPr>
                <w:rFonts w:asciiTheme="minorHAnsi" w:hAnsiTheme="minorHAnsi" w:cstheme="minorHAnsi"/>
              </w:rPr>
              <w:br/>
            </w:r>
            <w:r w:rsidR="00FE1095">
              <w:rPr>
                <w:rFonts w:asciiTheme="minorHAnsi" w:hAnsiTheme="minorHAnsi" w:cstheme="minorHAnsi"/>
              </w:rPr>
              <w:t>(Dz. U. z 2019 r. poz. 175</w:t>
            </w:r>
            <w:r w:rsidRPr="00FE1095">
              <w:rPr>
                <w:rFonts w:asciiTheme="minorHAnsi" w:hAnsiTheme="minorHAnsi" w:cstheme="minorHAnsi"/>
              </w:rPr>
              <w:t>) w szczególności:</w:t>
            </w:r>
          </w:p>
          <w:p w:rsidR="004B148F" w:rsidRPr="00FE1095" w:rsidRDefault="004B148F" w:rsidP="004B148F">
            <w:pPr>
              <w:pStyle w:val="Domynie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E1095">
              <w:rPr>
                <w:rFonts w:asciiTheme="minorHAnsi" w:hAnsiTheme="minorHAnsi" w:cstheme="minorHAnsi"/>
              </w:rPr>
              <w:t xml:space="preserve">spełniać tzw. Wymagania zasadnicze, określone w rozporządzeniach Ministra Zdrowia uwzględniającym wymagania prawa </w:t>
            </w:r>
            <w:r w:rsidR="00423223">
              <w:rPr>
                <w:rFonts w:asciiTheme="minorHAnsi" w:hAnsiTheme="minorHAnsi" w:cstheme="minorHAnsi"/>
              </w:rPr>
              <w:br/>
            </w:r>
            <w:r w:rsidRPr="00FE1095">
              <w:rPr>
                <w:rFonts w:asciiTheme="minorHAnsi" w:hAnsiTheme="minorHAnsi" w:cstheme="minorHAnsi"/>
              </w:rPr>
              <w:t xml:space="preserve">wspólnotowego w szczególności w zakresie wytwarzania, opakowania </w:t>
            </w:r>
            <w:r w:rsidR="00423223">
              <w:rPr>
                <w:rFonts w:asciiTheme="minorHAnsi" w:hAnsiTheme="minorHAnsi" w:cstheme="minorHAnsi"/>
              </w:rPr>
              <w:br/>
            </w:r>
            <w:r w:rsidRPr="00FE1095">
              <w:rPr>
                <w:rFonts w:asciiTheme="minorHAnsi" w:hAnsiTheme="minorHAnsi" w:cstheme="minorHAnsi"/>
              </w:rPr>
              <w:t xml:space="preserve">i oznakowania tych </w:t>
            </w:r>
            <w:r w:rsidR="00423223">
              <w:rPr>
                <w:rFonts w:asciiTheme="minorHAnsi" w:hAnsiTheme="minorHAnsi" w:cstheme="minorHAnsi"/>
              </w:rPr>
              <w:br/>
            </w:r>
            <w:r w:rsidRPr="00FE1095">
              <w:rPr>
                <w:rFonts w:asciiTheme="minorHAnsi" w:hAnsiTheme="minorHAnsi" w:cstheme="minorHAnsi"/>
              </w:rPr>
              <w:t>wyrobów;</w:t>
            </w:r>
          </w:p>
          <w:p w:rsidR="004B148F" w:rsidRPr="00FE1095" w:rsidRDefault="004B148F" w:rsidP="004B148F">
            <w:pPr>
              <w:pStyle w:val="Domynie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E1095">
              <w:rPr>
                <w:rFonts w:asciiTheme="minorHAnsi" w:hAnsiTheme="minorHAnsi" w:cstheme="minorHAnsi"/>
              </w:rPr>
              <w:t xml:space="preserve">posiadać deklarację </w:t>
            </w:r>
            <w:r w:rsidR="00423223">
              <w:rPr>
                <w:rFonts w:asciiTheme="minorHAnsi" w:hAnsiTheme="minorHAnsi" w:cstheme="minorHAnsi"/>
              </w:rPr>
              <w:br/>
            </w:r>
            <w:r w:rsidRPr="00FE1095">
              <w:rPr>
                <w:rFonts w:asciiTheme="minorHAnsi" w:hAnsiTheme="minorHAnsi" w:cstheme="minorHAnsi"/>
              </w:rPr>
              <w:t>zgodności dla oferowanego przedmiotu zamówienia;</w:t>
            </w:r>
          </w:p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 xml:space="preserve">       c )    oznakowano je znakiem zgodności 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( jeśli dotyczy)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Wykaz dostawców części i materiałów – zgodnie z art. 90 ust. 3 Ustawy o wyrobach med</w:t>
            </w:r>
            <w:r w:rsidR="00FE1095">
              <w:rPr>
                <w:rFonts w:asciiTheme="minorHAnsi" w:hAnsiTheme="minorHAnsi" w:cstheme="minorHAnsi"/>
                <w:sz w:val="22"/>
                <w:szCs w:val="22"/>
              </w:rPr>
              <w:t>ycznych z dnia 20 maja 2010r. (</w:t>
            </w: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Dz. U. z 2019 r. poz.</w:t>
            </w:r>
            <w:r w:rsidR="00FE1095">
              <w:rPr>
                <w:rFonts w:asciiTheme="minorHAnsi" w:hAnsiTheme="minorHAnsi" w:cstheme="minorHAnsi"/>
                <w:sz w:val="22"/>
                <w:szCs w:val="22"/>
              </w:rPr>
              <w:t xml:space="preserve"> 175</w:t>
            </w: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( jeśli dotyczy)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Wykaz podmiotów upoważnionych przez wytwórcę lub autoryzowanego przedstawiciela do wykonywania czynności – zgodnie z art. 90 ust. 4 ustawy o wyrobach medy</w:t>
            </w:r>
            <w:r w:rsidR="00FE1095">
              <w:rPr>
                <w:rFonts w:asciiTheme="minorHAnsi" w:hAnsiTheme="minorHAnsi" w:cstheme="minorHAnsi"/>
                <w:sz w:val="22"/>
                <w:szCs w:val="22"/>
              </w:rPr>
              <w:t xml:space="preserve">cznych </w:t>
            </w:r>
            <w:r w:rsidR="0042322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E1095">
              <w:rPr>
                <w:rFonts w:asciiTheme="minorHAnsi" w:hAnsiTheme="minorHAnsi" w:cstheme="minorHAnsi"/>
                <w:sz w:val="22"/>
                <w:szCs w:val="22"/>
              </w:rPr>
              <w:t xml:space="preserve">z dnia 20 maja 2010 r. (Dz. U. z 2019 </w:t>
            </w:r>
            <w:r w:rsidR="00FE10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poz. 175</w:t>
            </w: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4B148F" w:rsidRPr="00FE1095" w:rsidRDefault="004B148F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( jeśli dotyczy)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39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pStyle w:val="Nagwek2"/>
              <w:rPr>
                <w:rFonts w:asciiTheme="minorHAnsi" w:eastAsia="SimSun" w:hAnsiTheme="minorHAnsi" w:cstheme="minorHAnsi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Ogólne parametry techniczne</w:t>
            </w:r>
          </w:p>
        </w:tc>
      </w:tr>
      <w:tr w:rsidR="00FE1095" w:rsidRPr="00FE1095" w:rsidTr="004B148F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Przenośne urządzenie do dezynfekcji profilaktycznej i pełnej pojazdów oraz pomieszczeń metodą zamgławiania tzw. suchą mgłą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2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Możliwość dezynfekcji   pomieszczeń wraz ze specjalistycznym sprzętem medycznym i elektronicznym potwierdzona przez Producenta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0447E9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Urządzenie fabrycznie nowe, </w:t>
            </w: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nierekondycjonowane, niedemonstracyjne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0447E9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774AEC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Skuteczność działania urządzenia potwierdzona badaniami w języku polskim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Tak/Dołączyć</w:t>
            </w:r>
            <w:r w:rsidR="007E340E" w:rsidRPr="00FE1095">
              <w:rPr>
                <w:rFonts w:asciiTheme="minorHAnsi" w:hAnsiTheme="minorHAnsi" w:cstheme="minorHAnsi"/>
                <w:sz w:val="22"/>
                <w:szCs w:val="22"/>
              </w:rPr>
              <w:t xml:space="preserve"> do oferty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36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Urządzenie rozpraszające środek w postaci mikrokropelek w zakresie do max. 5 µm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B5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Środek nietoksyczny, niekorozyjny, biodegradowalny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095" w:rsidRPr="00FE1095" w:rsidTr="004B148F">
        <w:trPr>
          <w:trHeight w:val="41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7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Urządzenie wyposażone w rączkę bądź uchwyt do przenoszenia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095" w:rsidRPr="00FE1095" w:rsidTr="004B148F">
        <w:trPr>
          <w:trHeight w:val="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8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Urządzenie automatycznie wyłączające się po etapie dyfuzji środka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9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wyposażone w opcję opóźnienia czasu startu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4B148F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903FAF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0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10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Środek dezynfekcyjny stosowany </w:t>
            </w:r>
            <w:r w:rsidR="00423223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br/>
            </w:r>
            <w:bookmarkStart w:id="0" w:name="_GoBack"/>
            <w:bookmarkEnd w:id="0"/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z urządzeniem posiada potwierdzone właściwości wirusobójcze, bakteriobójcze, grzybobójcze, biobójcze,  gotowy do bezpośredniego użycia ,  znajdujący się w aktualnie obowiązującym Wykazie Produktów Biobójczych</w:t>
            </w:r>
            <w:r w:rsid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Urzędu Rejestracji Produktów Leczniczych,</w:t>
            </w:r>
            <w:r w:rsid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Wyrobów Medycznych i Produktów Biobójczych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Dołączyć do oferty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6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11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A320AE" w:rsidRDefault="00A320AE" w:rsidP="006B7468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A320AE">
              <w:rPr>
                <w:rFonts w:asciiTheme="minorHAnsi" w:eastAsia="SimSun" w:hAnsiTheme="minorHAnsi" w:cstheme="minorHAnsi"/>
                <w:b w:val="0"/>
                <w:bCs w:val="0"/>
                <w:kern w:val="3"/>
                <w:szCs w:val="24"/>
                <w:lang w:eastAsia="zh-CN" w:bidi="hi-IN"/>
              </w:rPr>
              <w:t xml:space="preserve">Wraz z urządzeniem należy </w:t>
            </w:r>
            <w:r>
              <w:rPr>
                <w:rFonts w:asciiTheme="minorHAnsi" w:eastAsia="SimSun" w:hAnsiTheme="minorHAnsi" w:cstheme="minorHAnsi"/>
                <w:b w:val="0"/>
                <w:bCs w:val="0"/>
                <w:kern w:val="3"/>
                <w:szCs w:val="24"/>
                <w:lang w:eastAsia="zh-CN" w:bidi="hi-IN"/>
              </w:rPr>
              <w:br/>
            </w:r>
            <w:r w:rsidRPr="00A320AE">
              <w:rPr>
                <w:rFonts w:asciiTheme="minorHAnsi" w:eastAsia="SimSun" w:hAnsiTheme="minorHAnsi" w:cstheme="minorHAnsi"/>
                <w:b w:val="0"/>
                <w:bCs w:val="0"/>
                <w:kern w:val="3"/>
                <w:szCs w:val="24"/>
                <w:lang w:eastAsia="zh-CN" w:bidi="hi-IN"/>
              </w:rPr>
              <w:t xml:space="preserve">dostarczyć 150 l. środka </w:t>
            </w:r>
            <w:r>
              <w:rPr>
                <w:rFonts w:asciiTheme="minorHAnsi" w:eastAsia="SimSun" w:hAnsiTheme="minorHAnsi" w:cstheme="minorHAnsi"/>
                <w:b w:val="0"/>
                <w:bCs w:val="0"/>
                <w:kern w:val="3"/>
                <w:szCs w:val="24"/>
                <w:lang w:eastAsia="zh-CN" w:bidi="hi-IN"/>
              </w:rPr>
              <w:br/>
            </w:r>
            <w:r w:rsidRPr="00A320AE">
              <w:rPr>
                <w:rFonts w:asciiTheme="minorHAnsi" w:eastAsia="SimSun" w:hAnsiTheme="minorHAnsi" w:cstheme="minorHAnsi"/>
                <w:b w:val="0"/>
                <w:bCs w:val="0"/>
                <w:kern w:val="3"/>
                <w:szCs w:val="24"/>
                <w:lang w:eastAsia="zh-CN" w:bidi="hi-IN"/>
              </w:rPr>
              <w:t>biobójczego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6B7468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6B7468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12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774AEC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Urządzenie posiada możliwość komputerowej archiwizacja danych dotyczących wykonanych dezynfekcji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774AEC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B148F" w:rsidRPr="00FE1095" w:rsidRDefault="004B148F" w:rsidP="004B14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774AEC">
            <w:pPr>
              <w:pStyle w:val="Nagwek2"/>
              <w:jc w:val="both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F1D1B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13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Dostępność środka dezynfekującego do urządzenia na terenie kraju.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F1D1B" w:rsidRPr="00FE1095" w:rsidRDefault="004F1D1B" w:rsidP="004F1D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48F" w:rsidRPr="00FE1095" w:rsidRDefault="004B148F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lastRenderedPageBreak/>
              <w:t>14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strike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Środek dezynfekcyjny dostarczony w opakowaniach gotowych do użycia bez konieczności przelewania i uzupełniania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F1D1B" w:rsidRPr="00FE1095" w:rsidRDefault="004F1D1B" w:rsidP="004F1D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Czas degazacji po przeprowadzonym procesie dezynfekcji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4F1D1B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  <w:p w:rsidR="004F1D1B" w:rsidRPr="00FE1095" w:rsidRDefault="004F1D1B" w:rsidP="004F1D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4F1D1B" w:rsidRPr="00FE1095" w:rsidRDefault="004F1D1B" w:rsidP="004F1D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charakterystyki preparatu</w:t>
            </w:r>
            <w:r w:rsid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 środka ) stosowanego do </w:t>
            </w:r>
            <w:r w:rsid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dezynfekcji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4F1D1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 xml:space="preserve">Tak/Dołączyć </w:t>
            </w:r>
          </w:p>
          <w:p w:rsidR="004F1D1B" w:rsidRPr="00FE1095" w:rsidRDefault="004F1D1B" w:rsidP="004F1D1B">
            <w:pPr>
              <w:pStyle w:val="Nagwek2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do oferty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17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b w:val="0"/>
                <w:sz w:val="22"/>
                <w:szCs w:val="22"/>
              </w:rPr>
              <w:t>Instrukcja w języku polskim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4F1D1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3C2869">
        <w:trPr>
          <w:trHeight w:val="415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4F1D1B">
            <w:pPr>
              <w:pStyle w:val="Nagwek2"/>
              <w:rPr>
                <w:rFonts w:asciiTheme="minorHAnsi" w:eastAsia="SimSun" w:hAnsiTheme="minorHAnsi" w:cstheme="minorHAnsi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Warunki serwisu</w:t>
            </w: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E1095" w:rsidRPr="00FE1095" w:rsidTr="004B148F">
        <w:trPr>
          <w:trHeight w:val="4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D1B" w:rsidRPr="00FE1095" w:rsidRDefault="004F1D1B" w:rsidP="001C30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09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D1B" w:rsidRPr="00FE1095" w:rsidRDefault="004F1D1B" w:rsidP="00B527E5">
            <w:pPr>
              <w:pStyle w:val="Nagwek2"/>
              <w:jc w:val="left"/>
              <w:rPr>
                <w:rFonts w:asciiTheme="minorHAnsi" w:eastAsia="SimSun" w:hAnsiTheme="minorHAnsi" w:cstheme="minorHAnsi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D54FE8" w:rsidRPr="00FE1095" w:rsidRDefault="00D54FE8" w:rsidP="00196E88">
      <w:pPr>
        <w:rPr>
          <w:b/>
          <w:i/>
        </w:rPr>
      </w:pPr>
    </w:p>
    <w:p w:rsidR="00224A51" w:rsidRPr="00FE1095" w:rsidRDefault="00224A51" w:rsidP="00224A51">
      <w:pPr>
        <w:jc w:val="right"/>
        <w:rPr>
          <w:b/>
          <w:iCs/>
        </w:rPr>
      </w:pPr>
    </w:p>
    <w:p w:rsidR="00224A51" w:rsidRPr="00FE1095" w:rsidRDefault="00224A51" w:rsidP="00224A51">
      <w:pPr>
        <w:jc w:val="right"/>
        <w:rPr>
          <w:b/>
          <w:iCs/>
        </w:rPr>
      </w:pPr>
    </w:p>
    <w:p w:rsidR="00037CB7" w:rsidRPr="00FE1095" w:rsidRDefault="00037CB7" w:rsidP="002A678F">
      <w:pPr>
        <w:rPr>
          <w:b/>
          <w:iCs/>
        </w:rPr>
      </w:pPr>
    </w:p>
    <w:sectPr w:rsidR="00037CB7" w:rsidRPr="00FE1095" w:rsidSect="00262C9D">
      <w:headerReference w:type="default" r:id="rId9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8628" w16cex:dateUtc="2020-05-1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698DBE" w16cid:durableId="226686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17" w:rsidRDefault="00B34417">
      <w:r>
        <w:separator/>
      </w:r>
    </w:p>
  </w:endnote>
  <w:endnote w:type="continuationSeparator" w:id="0">
    <w:p w:rsidR="00B34417" w:rsidRDefault="00B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17" w:rsidRDefault="00B34417">
      <w:r>
        <w:rPr>
          <w:color w:val="000000"/>
        </w:rPr>
        <w:separator/>
      </w:r>
    </w:p>
  </w:footnote>
  <w:footnote w:type="continuationSeparator" w:id="0">
    <w:p w:rsidR="00B34417" w:rsidRDefault="00B3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FC" w:rsidRDefault="00885CFC" w:rsidP="00885CFC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826"/>
    <w:multiLevelType w:val="hybridMultilevel"/>
    <w:tmpl w:val="DF46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CF667ED"/>
    <w:multiLevelType w:val="hybridMultilevel"/>
    <w:tmpl w:val="53B2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9"/>
    <w:rsid w:val="00037CB7"/>
    <w:rsid w:val="000447E9"/>
    <w:rsid w:val="0006491A"/>
    <w:rsid w:val="00071B48"/>
    <w:rsid w:val="00081973"/>
    <w:rsid w:val="0008583C"/>
    <w:rsid w:val="000F759B"/>
    <w:rsid w:val="00110059"/>
    <w:rsid w:val="0018452F"/>
    <w:rsid w:val="001907D1"/>
    <w:rsid w:val="00196E88"/>
    <w:rsid w:val="001C3541"/>
    <w:rsid w:val="001C65CF"/>
    <w:rsid w:val="00213297"/>
    <w:rsid w:val="002156CC"/>
    <w:rsid w:val="00224A51"/>
    <w:rsid w:val="00253C04"/>
    <w:rsid w:val="00262C9D"/>
    <w:rsid w:val="00262D65"/>
    <w:rsid w:val="002658C1"/>
    <w:rsid w:val="002722D9"/>
    <w:rsid w:val="00292EBD"/>
    <w:rsid w:val="0029337F"/>
    <w:rsid w:val="002A678F"/>
    <w:rsid w:val="002E7814"/>
    <w:rsid w:val="00316E3E"/>
    <w:rsid w:val="00320948"/>
    <w:rsid w:val="00397AD7"/>
    <w:rsid w:val="003A4CCA"/>
    <w:rsid w:val="003B366C"/>
    <w:rsid w:val="003E28A6"/>
    <w:rsid w:val="003E310B"/>
    <w:rsid w:val="003F31C9"/>
    <w:rsid w:val="00402712"/>
    <w:rsid w:val="00404D2C"/>
    <w:rsid w:val="00423014"/>
    <w:rsid w:val="00423223"/>
    <w:rsid w:val="00425F0B"/>
    <w:rsid w:val="004533A9"/>
    <w:rsid w:val="004814D7"/>
    <w:rsid w:val="00496E0D"/>
    <w:rsid w:val="004B148F"/>
    <w:rsid w:val="004F1D1B"/>
    <w:rsid w:val="00503ABA"/>
    <w:rsid w:val="00516A28"/>
    <w:rsid w:val="00533D9B"/>
    <w:rsid w:val="005354DA"/>
    <w:rsid w:val="00536646"/>
    <w:rsid w:val="00541238"/>
    <w:rsid w:val="00544AFC"/>
    <w:rsid w:val="0054692E"/>
    <w:rsid w:val="005746E6"/>
    <w:rsid w:val="00576A1D"/>
    <w:rsid w:val="0057749D"/>
    <w:rsid w:val="00581DCF"/>
    <w:rsid w:val="00593DBE"/>
    <w:rsid w:val="005A4EDD"/>
    <w:rsid w:val="005B7ED1"/>
    <w:rsid w:val="005B7F25"/>
    <w:rsid w:val="00615603"/>
    <w:rsid w:val="00630374"/>
    <w:rsid w:val="00630C08"/>
    <w:rsid w:val="00635B0D"/>
    <w:rsid w:val="00667B22"/>
    <w:rsid w:val="00675AD8"/>
    <w:rsid w:val="006913E9"/>
    <w:rsid w:val="006952EF"/>
    <w:rsid w:val="006B7468"/>
    <w:rsid w:val="006D297E"/>
    <w:rsid w:val="006E6878"/>
    <w:rsid w:val="007569A4"/>
    <w:rsid w:val="00774AEC"/>
    <w:rsid w:val="007965C1"/>
    <w:rsid w:val="007A0D7E"/>
    <w:rsid w:val="007E340E"/>
    <w:rsid w:val="007E4378"/>
    <w:rsid w:val="00820CE3"/>
    <w:rsid w:val="00847D5C"/>
    <w:rsid w:val="00853871"/>
    <w:rsid w:val="00860DAE"/>
    <w:rsid w:val="00876B0E"/>
    <w:rsid w:val="00885CFC"/>
    <w:rsid w:val="00887432"/>
    <w:rsid w:val="008A1E3D"/>
    <w:rsid w:val="008B0B51"/>
    <w:rsid w:val="008B0EB9"/>
    <w:rsid w:val="00903FAF"/>
    <w:rsid w:val="009068B0"/>
    <w:rsid w:val="00912FCC"/>
    <w:rsid w:val="00913C7D"/>
    <w:rsid w:val="0092689A"/>
    <w:rsid w:val="00932C80"/>
    <w:rsid w:val="009669B4"/>
    <w:rsid w:val="009A4B6F"/>
    <w:rsid w:val="009D3740"/>
    <w:rsid w:val="00A04D08"/>
    <w:rsid w:val="00A22A08"/>
    <w:rsid w:val="00A26BF7"/>
    <w:rsid w:val="00A320AE"/>
    <w:rsid w:val="00A8172F"/>
    <w:rsid w:val="00A87A71"/>
    <w:rsid w:val="00A95B60"/>
    <w:rsid w:val="00AA3BC9"/>
    <w:rsid w:val="00AC3599"/>
    <w:rsid w:val="00AD6316"/>
    <w:rsid w:val="00AE0273"/>
    <w:rsid w:val="00B0270D"/>
    <w:rsid w:val="00B031F9"/>
    <w:rsid w:val="00B1429F"/>
    <w:rsid w:val="00B32FD8"/>
    <w:rsid w:val="00B34417"/>
    <w:rsid w:val="00B3753E"/>
    <w:rsid w:val="00B524B4"/>
    <w:rsid w:val="00B527E5"/>
    <w:rsid w:val="00B80DC2"/>
    <w:rsid w:val="00BA5101"/>
    <w:rsid w:val="00BB1B4F"/>
    <w:rsid w:val="00BE5DF3"/>
    <w:rsid w:val="00C57047"/>
    <w:rsid w:val="00C93C2E"/>
    <w:rsid w:val="00CA1E6C"/>
    <w:rsid w:val="00CA760E"/>
    <w:rsid w:val="00CE6E4E"/>
    <w:rsid w:val="00D01EB3"/>
    <w:rsid w:val="00D039AB"/>
    <w:rsid w:val="00D075AF"/>
    <w:rsid w:val="00D11D0A"/>
    <w:rsid w:val="00D14E60"/>
    <w:rsid w:val="00D2130F"/>
    <w:rsid w:val="00D54922"/>
    <w:rsid w:val="00D54FE8"/>
    <w:rsid w:val="00D61D54"/>
    <w:rsid w:val="00D673F8"/>
    <w:rsid w:val="00D725CB"/>
    <w:rsid w:val="00DC3AD6"/>
    <w:rsid w:val="00DC5271"/>
    <w:rsid w:val="00DD7D65"/>
    <w:rsid w:val="00E058CE"/>
    <w:rsid w:val="00E221C6"/>
    <w:rsid w:val="00E60CE7"/>
    <w:rsid w:val="00E6123F"/>
    <w:rsid w:val="00E7688C"/>
    <w:rsid w:val="00E91F54"/>
    <w:rsid w:val="00ED0AF9"/>
    <w:rsid w:val="00ED6616"/>
    <w:rsid w:val="00F06651"/>
    <w:rsid w:val="00F10F3D"/>
    <w:rsid w:val="00F34AEF"/>
    <w:rsid w:val="00F46CC1"/>
    <w:rsid w:val="00FA549F"/>
    <w:rsid w:val="00FB7061"/>
    <w:rsid w:val="00FC74AE"/>
    <w:rsid w:val="00FE0B92"/>
    <w:rsid w:val="00FE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3E384-45EE-41A3-B052-1B53F3F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B527E5"/>
    <w:pPr>
      <w:keepNext/>
      <w:widowControl/>
      <w:tabs>
        <w:tab w:val="left" w:pos="7095"/>
      </w:tabs>
      <w:autoSpaceDN/>
      <w:jc w:val="center"/>
      <w:textAlignment w:val="auto"/>
      <w:outlineLvl w:val="1"/>
    </w:pPr>
    <w:rPr>
      <w:rFonts w:ascii="Century Gothic" w:eastAsia="Times New Roman" w:hAnsi="Century Gothic" w:cs="Times New Roman"/>
      <w:b/>
      <w:bCs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35B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635B0D"/>
  </w:style>
  <w:style w:type="paragraph" w:customStyle="1" w:styleId="Standard">
    <w:name w:val="Standard"/>
    <w:rsid w:val="00635B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35B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35B0D"/>
    <w:pPr>
      <w:spacing w:after="120"/>
    </w:pPr>
  </w:style>
  <w:style w:type="paragraph" w:customStyle="1" w:styleId="Lista1">
    <w:name w:val="Lista1"/>
    <w:basedOn w:val="Textbody"/>
    <w:rsid w:val="00635B0D"/>
  </w:style>
  <w:style w:type="paragraph" w:customStyle="1" w:styleId="Legenda1">
    <w:name w:val="Legenda1"/>
    <w:basedOn w:val="Standard"/>
    <w:rsid w:val="00635B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5B0D"/>
    <w:pPr>
      <w:suppressLineNumbers/>
    </w:pPr>
  </w:style>
  <w:style w:type="paragraph" w:customStyle="1" w:styleId="Nagwek1">
    <w:name w:val="Nagłówek1"/>
    <w:basedOn w:val="Standard"/>
    <w:rsid w:val="00635B0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  <w:rsid w:val="00635B0D"/>
  </w:style>
  <w:style w:type="character" w:customStyle="1" w:styleId="StrongEmphasis">
    <w:name w:val="Strong Emphasis"/>
    <w:rsid w:val="00635B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rsid w:val="00635B0D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58C1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037CB7"/>
    <w:pPr>
      <w:widowControl/>
      <w:autoSpaceDN/>
      <w:jc w:val="center"/>
      <w:textAlignment w:val="auto"/>
      <w:outlineLvl w:val="0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37CB7"/>
    <w:rPr>
      <w:rFonts w:eastAsia="Times New Roman" w:cs="Times New Roman"/>
      <w:b/>
      <w:sz w:val="36"/>
    </w:rPr>
  </w:style>
  <w:style w:type="paragraph" w:customStyle="1" w:styleId="TreB">
    <w:name w:val="Treść B"/>
    <w:rsid w:val="00037CB7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2Znak">
    <w:name w:val="Nagłówek 2 Znak"/>
    <w:basedOn w:val="Domylnaczcionkaakapitu"/>
    <w:link w:val="Nagwek2"/>
    <w:rsid w:val="00B527E5"/>
    <w:rPr>
      <w:rFonts w:ascii="Century Gothic" w:eastAsia="Times New Roman" w:hAnsi="Century Gothic" w:cs="Times New Roman"/>
      <w:b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78F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78F"/>
    <w:rPr>
      <w:b/>
      <w:bCs/>
      <w:kern w:val="3"/>
      <w:szCs w:val="18"/>
      <w:lang w:eastAsia="zh-CN" w:bidi="hi-IN"/>
    </w:rPr>
  </w:style>
  <w:style w:type="paragraph" w:styleId="Poprawka">
    <w:name w:val="Revision"/>
    <w:hidden/>
    <w:uiPriority w:val="99"/>
    <w:semiHidden/>
    <w:rsid w:val="002A678F"/>
    <w:rPr>
      <w:kern w:val="3"/>
      <w:sz w:val="24"/>
      <w:szCs w:val="21"/>
      <w:lang w:eastAsia="zh-CN" w:bidi="hi-IN"/>
    </w:rPr>
  </w:style>
  <w:style w:type="paragraph" w:customStyle="1" w:styleId="Domynie">
    <w:name w:val="Domy徑nie"/>
    <w:uiPriority w:val="99"/>
    <w:rsid w:val="004B148F"/>
    <w:pPr>
      <w:widowControl w:val="0"/>
      <w:autoSpaceDE w:val="0"/>
      <w:autoSpaceDN w:val="0"/>
      <w:adjustRightInd w:val="0"/>
    </w:pPr>
    <w:rPr>
      <w:rFonts w:ascii="Verdana" w:eastAsia="Times New Roman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804C-EF20-4F73-9D43-C3E03CB7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4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Uciekałek</dc:creator>
  <cp:lastModifiedBy>Andrzej</cp:lastModifiedBy>
  <cp:revision>8</cp:revision>
  <cp:lastPrinted>2020-05-08T08:58:00Z</cp:lastPrinted>
  <dcterms:created xsi:type="dcterms:W3CDTF">2020-06-24T07:39:00Z</dcterms:created>
  <dcterms:modified xsi:type="dcterms:W3CDTF">2020-08-31T16:07:00Z</dcterms:modified>
</cp:coreProperties>
</file>