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71F4" w14:textId="77777777" w:rsidR="002A5BB2" w:rsidRDefault="002A5BB2">
      <w:pPr>
        <w:rPr>
          <w:b/>
          <w:sz w:val="24"/>
          <w:szCs w:val="24"/>
        </w:rPr>
      </w:pPr>
    </w:p>
    <w:p w14:paraId="379016FE" w14:textId="61299EB5" w:rsidR="00DF017A" w:rsidRPr="00BD29C1" w:rsidRDefault="00C37EA1">
      <w:pPr>
        <w:rPr>
          <w:b/>
          <w:sz w:val="24"/>
          <w:szCs w:val="24"/>
        </w:rPr>
      </w:pPr>
      <w:r w:rsidRPr="00BD29C1">
        <w:rPr>
          <w:b/>
          <w:sz w:val="24"/>
          <w:szCs w:val="24"/>
        </w:rPr>
        <w:t>Dozownik do dezynfekcji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8416"/>
      </w:tblGrid>
      <w:tr w:rsidR="00C37EA1" w:rsidRPr="00BD29C1" w14:paraId="537A5543" w14:textId="77777777" w:rsidTr="00C37EA1">
        <w:tc>
          <w:tcPr>
            <w:tcW w:w="675" w:type="dxa"/>
          </w:tcPr>
          <w:p w14:paraId="2DCEDCBA" w14:textId="77777777" w:rsidR="00C37EA1" w:rsidRPr="00BD29C1" w:rsidRDefault="00C37EA1">
            <w:pPr>
              <w:rPr>
                <w:b/>
                <w:sz w:val="24"/>
                <w:szCs w:val="24"/>
              </w:rPr>
            </w:pPr>
            <w:r w:rsidRPr="00BD29C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14:paraId="73F685DD" w14:textId="20DD75A3" w:rsidR="00C37EA1" w:rsidRPr="00BD29C1" w:rsidRDefault="00C37EA1" w:rsidP="007A46BA">
            <w:pPr>
              <w:rPr>
                <w:sz w:val="24"/>
                <w:szCs w:val="24"/>
              </w:rPr>
            </w:pPr>
            <w:r w:rsidRPr="00BD29C1">
              <w:rPr>
                <w:sz w:val="24"/>
                <w:szCs w:val="24"/>
              </w:rPr>
              <w:t>Dozownik ścienny przeznaczony do dozowania preparatów do odkażania, mycia i pielęgnacji rąk o następujących właściwościach: dozowanie łokciem</w:t>
            </w:r>
            <w:r w:rsidR="00C33EAF">
              <w:rPr>
                <w:sz w:val="24"/>
                <w:szCs w:val="24"/>
              </w:rPr>
              <w:t>,</w:t>
            </w:r>
            <w:r w:rsidRPr="00BD29C1">
              <w:rPr>
                <w:sz w:val="24"/>
                <w:szCs w:val="24"/>
              </w:rPr>
              <w:t xml:space="preserve"> grzbietem dłoni</w:t>
            </w:r>
            <w:r w:rsidR="00C33EAF">
              <w:rPr>
                <w:sz w:val="24"/>
                <w:szCs w:val="24"/>
              </w:rPr>
              <w:t xml:space="preserve"> lub bezdotykowo</w:t>
            </w:r>
            <w:r w:rsidRPr="00BD29C1">
              <w:rPr>
                <w:sz w:val="24"/>
                <w:szCs w:val="24"/>
              </w:rPr>
              <w:t xml:space="preserve"> plastikowy bez elementów metalowych</w:t>
            </w:r>
            <w:r w:rsidR="00BF082D" w:rsidRPr="00BD29C1">
              <w:rPr>
                <w:sz w:val="24"/>
                <w:szCs w:val="24"/>
              </w:rPr>
              <w:t>,</w:t>
            </w:r>
            <w:r w:rsidRPr="00BD29C1">
              <w:rPr>
                <w:sz w:val="24"/>
                <w:szCs w:val="24"/>
              </w:rPr>
              <w:t xml:space="preserve"> koloru białego. W celu łatwego przecierania i utrzymania czystości bez w</w:t>
            </w:r>
            <w:r w:rsidR="007A46BA" w:rsidRPr="00BD29C1">
              <w:rPr>
                <w:sz w:val="24"/>
                <w:szCs w:val="24"/>
              </w:rPr>
              <w:t>ystających elementów mocujących</w:t>
            </w:r>
            <w:r w:rsidRPr="00BD29C1">
              <w:rPr>
                <w:sz w:val="24"/>
                <w:szCs w:val="24"/>
              </w:rPr>
              <w:t xml:space="preserve">. Możliwość dezynfekcji wszystkich elementów dozownika </w:t>
            </w:r>
          </w:p>
        </w:tc>
      </w:tr>
      <w:tr w:rsidR="00C37EA1" w:rsidRPr="00BD29C1" w14:paraId="4AA2D3F7" w14:textId="77777777" w:rsidTr="00C37EA1">
        <w:tc>
          <w:tcPr>
            <w:tcW w:w="675" w:type="dxa"/>
          </w:tcPr>
          <w:p w14:paraId="1725CD6C" w14:textId="77777777" w:rsidR="00C37EA1" w:rsidRPr="00BD29C1" w:rsidRDefault="00AD6C1D">
            <w:pPr>
              <w:rPr>
                <w:b/>
                <w:sz w:val="24"/>
                <w:szCs w:val="24"/>
              </w:rPr>
            </w:pPr>
            <w:r w:rsidRPr="00BD29C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20467929" w14:textId="080D4AED" w:rsidR="00C37EA1" w:rsidRPr="00BD29C1" w:rsidRDefault="007A46BA">
            <w:pPr>
              <w:rPr>
                <w:sz w:val="24"/>
                <w:szCs w:val="24"/>
              </w:rPr>
            </w:pPr>
            <w:r w:rsidRPr="00BD29C1">
              <w:rPr>
                <w:sz w:val="24"/>
                <w:szCs w:val="24"/>
              </w:rPr>
              <w:t>Możliwość instalacji (</w:t>
            </w:r>
            <w:r w:rsidR="00AD6C1D" w:rsidRPr="00BD29C1">
              <w:rPr>
                <w:sz w:val="24"/>
                <w:szCs w:val="24"/>
              </w:rPr>
              <w:t xml:space="preserve">bez konieczności przykręcania do ściany) </w:t>
            </w:r>
          </w:p>
        </w:tc>
      </w:tr>
      <w:tr w:rsidR="00C37EA1" w:rsidRPr="00BD29C1" w14:paraId="5756084C" w14:textId="77777777" w:rsidTr="00C37EA1">
        <w:tc>
          <w:tcPr>
            <w:tcW w:w="675" w:type="dxa"/>
          </w:tcPr>
          <w:p w14:paraId="63AA7BCD" w14:textId="77777777" w:rsidR="00C37EA1" w:rsidRPr="00BD29C1" w:rsidRDefault="00AD6C1D">
            <w:pPr>
              <w:rPr>
                <w:b/>
                <w:sz w:val="24"/>
                <w:szCs w:val="24"/>
              </w:rPr>
            </w:pPr>
            <w:r w:rsidRPr="00BD29C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1E5C55D8" w14:textId="77777777" w:rsidR="00C37EA1" w:rsidRPr="00BD29C1" w:rsidRDefault="00335F7C" w:rsidP="007A46BA">
            <w:pPr>
              <w:rPr>
                <w:sz w:val="24"/>
                <w:szCs w:val="24"/>
              </w:rPr>
            </w:pPr>
            <w:r w:rsidRPr="00BD29C1">
              <w:rPr>
                <w:sz w:val="24"/>
                <w:szCs w:val="24"/>
              </w:rPr>
              <w:t>Regulow</w:t>
            </w:r>
            <w:r w:rsidR="007A46BA" w:rsidRPr="00BD29C1">
              <w:rPr>
                <w:sz w:val="24"/>
                <w:szCs w:val="24"/>
              </w:rPr>
              <w:t xml:space="preserve">ana ilość dozowanego preparatu </w:t>
            </w:r>
          </w:p>
        </w:tc>
      </w:tr>
      <w:tr w:rsidR="00C37EA1" w:rsidRPr="00BD29C1" w14:paraId="7213541D" w14:textId="77777777" w:rsidTr="00C37EA1">
        <w:tc>
          <w:tcPr>
            <w:tcW w:w="675" w:type="dxa"/>
          </w:tcPr>
          <w:p w14:paraId="1A893ABB" w14:textId="77777777" w:rsidR="00C37EA1" w:rsidRPr="00BD29C1" w:rsidRDefault="00335F7C">
            <w:pPr>
              <w:rPr>
                <w:b/>
                <w:sz w:val="24"/>
                <w:szCs w:val="24"/>
              </w:rPr>
            </w:pPr>
            <w:r w:rsidRPr="00BD29C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1D9ED9B9" w14:textId="3C913F4D" w:rsidR="00C37EA1" w:rsidRPr="00BD29C1" w:rsidRDefault="00335F7C">
            <w:pPr>
              <w:rPr>
                <w:sz w:val="24"/>
                <w:szCs w:val="24"/>
              </w:rPr>
            </w:pPr>
            <w:r w:rsidRPr="00BD29C1">
              <w:rPr>
                <w:sz w:val="24"/>
                <w:szCs w:val="24"/>
              </w:rPr>
              <w:t xml:space="preserve">Dostosowany do pojemników o poj. </w:t>
            </w:r>
            <w:r w:rsidR="00EF3585">
              <w:rPr>
                <w:sz w:val="24"/>
                <w:szCs w:val="24"/>
              </w:rPr>
              <w:t xml:space="preserve">min </w:t>
            </w:r>
            <w:r w:rsidRPr="00BD29C1">
              <w:rPr>
                <w:sz w:val="24"/>
                <w:szCs w:val="24"/>
              </w:rPr>
              <w:t>500 ml</w:t>
            </w:r>
          </w:p>
        </w:tc>
      </w:tr>
      <w:tr w:rsidR="004317FB" w:rsidRPr="00BD29C1" w14:paraId="4552CBC1" w14:textId="77777777" w:rsidTr="00C37EA1">
        <w:tc>
          <w:tcPr>
            <w:tcW w:w="675" w:type="dxa"/>
          </w:tcPr>
          <w:p w14:paraId="1AE0E88F" w14:textId="2CF2B38B" w:rsidR="004317FB" w:rsidRPr="00BD29C1" w:rsidRDefault="004317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14:paraId="414669BA" w14:textId="3ABF03C0" w:rsidR="004317FB" w:rsidRPr="00BD29C1" w:rsidRDefault="004317FB">
            <w:pPr>
              <w:rPr>
                <w:sz w:val="24"/>
                <w:szCs w:val="24"/>
              </w:rPr>
            </w:pPr>
            <w:r>
              <w:t>D</w:t>
            </w:r>
            <w:r>
              <w:t xml:space="preserve">ozownik typu </w:t>
            </w:r>
            <w:r>
              <w:t>„</w:t>
            </w:r>
            <w:r>
              <w:t>dermados</w:t>
            </w:r>
            <w:r>
              <w:t>”</w:t>
            </w:r>
          </w:p>
        </w:tc>
      </w:tr>
    </w:tbl>
    <w:p w14:paraId="6A8EC86E" w14:textId="77777777" w:rsidR="00C37EA1" w:rsidRPr="00C37EA1" w:rsidRDefault="00C37EA1">
      <w:pPr>
        <w:rPr>
          <w:b/>
          <w:sz w:val="28"/>
          <w:szCs w:val="28"/>
        </w:rPr>
      </w:pPr>
    </w:p>
    <w:sectPr w:rsidR="00C37EA1" w:rsidRPr="00C37EA1" w:rsidSect="007A46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09DB" w14:textId="77777777" w:rsidR="00E8252F" w:rsidRDefault="00E8252F" w:rsidP="002A5BB2">
      <w:pPr>
        <w:spacing w:after="0" w:line="240" w:lineRule="auto"/>
      </w:pPr>
      <w:r>
        <w:separator/>
      </w:r>
    </w:p>
  </w:endnote>
  <w:endnote w:type="continuationSeparator" w:id="0">
    <w:p w14:paraId="6E33C4FA" w14:textId="77777777" w:rsidR="00E8252F" w:rsidRDefault="00E8252F" w:rsidP="002A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F5CCE" w14:textId="77777777" w:rsidR="00E8252F" w:rsidRDefault="00E8252F" w:rsidP="002A5BB2">
      <w:pPr>
        <w:spacing w:after="0" w:line="240" w:lineRule="auto"/>
      </w:pPr>
      <w:r>
        <w:separator/>
      </w:r>
    </w:p>
  </w:footnote>
  <w:footnote w:type="continuationSeparator" w:id="0">
    <w:p w14:paraId="2F32F078" w14:textId="77777777" w:rsidR="00E8252F" w:rsidRDefault="00E8252F" w:rsidP="002A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6ABF" w14:textId="493BDFC7" w:rsidR="002A5BB2" w:rsidRDefault="002A5BB2">
    <w:pPr>
      <w:pStyle w:val="Nagwek"/>
    </w:pPr>
    <w:r w:rsidRPr="001F7DC9">
      <w:rPr>
        <w:noProof/>
        <w:lang w:eastAsia="pl-PL"/>
      </w:rPr>
      <w:drawing>
        <wp:inline distT="0" distB="0" distL="0" distR="0" wp14:anchorId="1904BB93" wp14:editId="659CA78E">
          <wp:extent cx="5670550" cy="647759"/>
          <wp:effectExtent l="0" t="0" r="0" b="0"/>
          <wp:docPr id="2" name="Obraz 2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A1"/>
    <w:rsid w:val="00101F50"/>
    <w:rsid w:val="002A5BB2"/>
    <w:rsid w:val="00335F7C"/>
    <w:rsid w:val="004317FB"/>
    <w:rsid w:val="007A46BA"/>
    <w:rsid w:val="008304E8"/>
    <w:rsid w:val="00AD6C1D"/>
    <w:rsid w:val="00BD29C1"/>
    <w:rsid w:val="00BF082D"/>
    <w:rsid w:val="00C33EAF"/>
    <w:rsid w:val="00C37EA1"/>
    <w:rsid w:val="00CD5A05"/>
    <w:rsid w:val="00DF017A"/>
    <w:rsid w:val="00E8252F"/>
    <w:rsid w:val="00E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4DE7"/>
  <w15:docId w15:val="{58462486-67CF-4E28-A554-467F640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33E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E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BB2"/>
  </w:style>
  <w:style w:type="paragraph" w:styleId="Stopka">
    <w:name w:val="footer"/>
    <w:basedOn w:val="Normalny"/>
    <w:link w:val="StopkaZnak"/>
    <w:uiPriority w:val="99"/>
    <w:unhideWhenUsed/>
    <w:rsid w:val="002A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Dawid</cp:lastModifiedBy>
  <cp:revision>2</cp:revision>
  <cp:lastPrinted>2020-05-04T05:13:00Z</cp:lastPrinted>
  <dcterms:created xsi:type="dcterms:W3CDTF">2021-01-13T09:10:00Z</dcterms:created>
  <dcterms:modified xsi:type="dcterms:W3CDTF">2021-01-13T09:10:00Z</dcterms:modified>
</cp:coreProperties>
</file>